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8443" w14:textId="0DAB1186" w:rsidR="00437CF6" w:rsidRPr="00715537" w:rsidRDefault="00437CF6" w:rsidP="00437CF6">
      <w:pPr>
        <w:rPr>
          <w:rFonts w:ascii="Century Gothic" w:hAnsi="Century Gothic"/>
          <w:b/>
          <w:color w:val="000000" w:themeColor="text1"/>
          <w:sz w:val="44"/>
          <w:szCs w:val="44"/>
        </w:rPr>
      </w:pPr>
      <w:r w:rsidRPr="00715537">
        <w:rPr>
          <w:rFonts w:ascii="Century Gothic" w:hAnsi="Century Gothic"/>
          <w:b/>
          <w:noProof/>
          <w:color w:val="000000" w:themeColor="text1"/>
          <w:sz w:val="44"/>
          <w:szCs w:val="44"/>
          <w:lang w:val="en-NZ" w:eastAsia="en-NZ"/>
        </w:rPr>
        <w:drawing>
          <wp:anchor distT="0" distB="0" distL="114300" distR="114300" simplePos="0" relativeHeight="251659264" behindDoc="1" locked="0" layoutInCell="1" allowOverlap="1" wp14:anchorId="4DB8C2E6" wp14:editId="4419D31D">
            <wp:simplePos x="0" y="0"/>
            <wp:positionH relativeFrom="column">
              <wp:posOffset>4400550</wp:posOffset>
            </wp:positionH>
            <wp:positionV relativeFrom="paragraph">
              <wp:posOffset>-371475</wp:posOffset>
            </wp:positionV>
            <wp:extent cx="1095375" cy="1095375"/>
            <wp:effectExtent l="0" t="0" r="9525" b="9525"/>
            <wp:wrapNone/>
            <wp:docPr id="1" name="Picture 1"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CAD" w:rsidRPr="00715537">
        <w:rPr>
          <w:rFonts w:ascii="Century Gothic" w:hAnsi="Century Gothic"/>
          <w:b/>
          <w:color w:val="000000" w:themeColor="text1"/>
          <w:sz w:val="44"/>
          <w:szCs w:val="44"/>
        </w:rPr>
        <w:t xml:space="preserve">Call for </w:t>
      </w:r>
      <w:r w:rsidR="003D292B" w:rsidRPr="00715537">
        <w:rPr>
          <w:rFonts w:ascii="Century Gothic" w:hAnsi="Century Gothic"/>
          <w:b/>
          <w:color w:val="000000" w:themeColor="text1"/>
          <w:sz w:val="44"/>
          <w:szCs w:val="44"/>
        </w:rPr>
        <w:t>e</w:t>
      </w:r>
      <w:r w:rsidR="00CF5CAD" w:rsidRPr="00715537">
        <w:rPr>
          <w:rFonts w:ascii="Century Gothic" w:hAnsi="Century Gothic"/>
          <w:b/>
          <w:color w:val="000000" w:themeColor="text1"/>
          <w:sz w:val="44"/>
          <w:szCs w:val="44"/>
        </w:rPr>
        <w:t>vidence</w:t>
      </w:r>
    </w:p>
    <w:p w14:paraId="230CAD53" w14:textId="74FDA807" w:rsidR="00A015F5" w:rsidRDefault="00A015F5" w:rsidP="003E7D0C">
      <w:pPr>
        <w:pStyle w:val="Body1"/>
        <w:spacing w:after="200" w:line="276" w:lineRule="auto"/>
        <w:rPr>
          <w:rFonts w:ascii="Arial" w:hAnsi="Arial" w:cs="Arial"/>
          <w:b/>
          <w:bCs/>
          <w:color w:val="000000" w:themeColor="text1"/>
          <w:kern w:val="32"/>
          <w:sz w:val="28"/>
          <w:szCs w:val="28"/>
        </w:rPr>
      </w:pPr>
    </w:p>
    <w:p w14:paraId="6AB0034F" w14:textId="678DA101" w:rsidR="003E7D0C" w:rsidRPr="001720E5" w:rsidRDefault="00905A33" w:rsidP="003E7D0C">
      <w:pPr>
        <w:pStyle w:val="Body1"/>
        <w:spacing w:after="200" w:line="276" w:lineRule="auto"/>
        <w:rPr>
          <w:rFonts w:ascii="Arial" w:hAnsi="Arial" w:cs="Arial"/>
          <w:b/>
          <w:bCs/>
          <w:color w:val="000000" w:themeColor="text1"/>
          <w:kern w:val="32"/>
          <w:sz w:val="28"/>
          <w:szCs w:val="28"/>
        </w:rPr>
      </w:pPr>
      <w:r w:rsidRPr="001720E5">
        <w:rPr>
          <w:rFonts w:ascii="Arial" w:hAnsi="Arial" w:cs="Arial"/>
          <w:b/>
          <w:bCs/>
          <w:color w:val="000000" w:themeColor="text1"/>
          <w:kern w:val="32"/>
          <w:sz w:val="28"/>
          <w:szCs w:val="28"/>
        </w:rPr>
        <w:t>Call for e</w:t>
      </w:r>
      <w:r w:rsidR="00614A44" w:rsidRPr="001720E5">
        <w:rPr>
          <w:rFonts w:ascii="Arial" w:hAnsi="Arial" w:cs="Arial"/>
          <w:b/>
          <w:bCs/>
          <w:color w:val="000000" w:themeColor="text1"/>
          <w:kern w:val="32"/>
          <w:sz w:val="28"/>
          <w:szCs w:val="28"/>
        </w:rPr>
        <w:t>vidence:</w:t>
      </w:r>
      <w:r w:rsidRPr="001720E5">
        <w:rPr>
          <w:rFonts w:ascii="Arial" w:hAnsi="Arial" w:cs="Arial"/>
          <w:b/>
          <w:bCs/>
          <w:color w:val="000000" w:themeColor="text1"/>
          <w:kern w:val="32"/>
          <w:sz w:val="28"/>
          <w:szCs w:val="28"/>
        </w:rPr>
        <w:t xml:space="preserve"> r</w:t>
      </w:r>
      <w:r w:rsidR="003E7D0C" w:rsidRPr="001720E5">
        <w:rPr>
          <w:rFonts w:ascii="Arial" w:hAnsi="Arial" w:cs="Arial"/>
          <w:b/>
          <w:bCs/>
          <w:color w:val="000000" w:themeColor="text1"/>
          <w:kern w:val="32"/>
          <w:sz w:val="28"/>
          <w:szCs w:val="28"/>
        </w:rPr>
        <w:t>esponse form</w:t>
      </w:r>
    </w:p>
    <w:p w14:paraId="53FC8DCA" w14:textId="3D0CF61E" w:rsidR="00235905" w:rsidRPr="002D2253" w:rsidRDefault="00235905" w:rsidP="00235905">
      <w:pPr>
        <w:pStyle w:val="Body1"/>
        <w:spacing w:before="300" w:after="200" w:line="276" w:lineRule="auto"/>
        <w:rPr>
          <w:rFonts w:ascii="Arial" w:hAnsi="Arial" w:cs="Arial"/>
          <w:sz w:val="22"/>
          <w:szCs w:val="22"/>
        </w:rPr>
      </w:pPr>
      <w:r w:rsidRPr="002D2253">
        <w:rPr>
          <w:rFonts w:ascii="Arial" w:hAnsi="Arial" w:cs="Arial"/>
          <w:sz w:val="22"/>
          <w:szCs w:val="22"/>
        </w:rPr>
        <w:t>We</w:t>
      </w:r>
      <w:r w:rsidR="006F2888">
        <w:rPr>
          <w:rFonts w:ascii="Arial" w:hAnsi="Arial" w:cs="Arial"/>
          <w:sz w:val="22"/>
          <w:szCs w:val="22"/>
        </w:rPr>
        <w:t xml:space="preserve"> a</w:t>
      </w:r>
      <w:r w:rsidR="00E17F4F">
        <w:rPr>
          <w:rFonts w:ascii="Arial" w:hAnsi="Arial" w:cs="Arial"/>
          <w:sz w:val="22"/>
          <w:szCs w:val="22"/>
        </w:rPr>
        <w:t>re looking for</w:t>
      </w:r>
      <w:r w:rsidR="00F1470F">
        <w:rPr>
          <w:rFonts w:ascii="Arial" w:hAnsi="Arial" w:cs="Arial"/>
          <w:sz w:val="22"/>
          <w:szCs w:val="22"/>
        </w:rPr>
        <w:t xml:space="preserve"> </w:t>
      </w:r>
      <w:r w:rsidRPr="002D2253">
        <w:rPr>
          <w:rFonts w:ascii="Arial" w:hAnsi="Arial" w:cs="Arial"/>
          <w:sz w:val="22"/>
          <w:szCs w:val="22"/>
        </w:rPr>
        <w:t xml:space="preserve">responses </w:t>
      </w:r>
      <w:r w:rsidRPr="003B7939">
        <w:rPr>
          <w:rFonts w:ascii="Arial" w:hAnsi="Arial" w:cs="Arial"/>
          <w:sz w:val="22"/>
          <w:szCs w:val="22"/>
          <w:lang w:val="en-NZ"/>
        </w:rPr>
        <w:t>that are evidence-based</w:t>
      </w:r>
      <w:r w:rsidR="00E17F4F">
        <w:rPr>
          <w:rFonts w:ascii="Arial" w:hAnsi="Arial" w:cs="Arial"/>
          <w:sz w:val="22"/>
          <w:szCs w:val="22"/>
          <w:lang w:val="en-NZ"/>
        </w:rPr>
        <w:t xml:space="preserve">, with data and references included </w:t>
      </w:r>
      <w:r w:rsidR="00477D7C">
        <w:rPr>
          <w:rFonts w:ascii="Arial" w:hAnsi="Arial" w:cs="Arial"/>
          <w:sz w:val="22"/>
          <w:szCs w:val="22"/>
          <w:lang w:val="en-NZ"/>
        </w:rPr>
        <w:t>where possible</w:t>
      </w:r>
      <w:r w:rsidR="00E17F4F">
        <w:rPr>
          <w:rFonts w:ascii="Arial" w:hAnsi="Arial" w:cs="Arial"/>
          <w:sz w:val="22"/>
          <w:szCs w:val="22"/>
          <w:lang w:val="en-NZ"/>
        </w:rPr>
        <w:t>.</w:t>
      </w:r>
      <w:r w:rsidRPr="003B7939">
        <w:rPr>
          <w:rFonts w:ascii="Arial" w:hAnsi="Arial" w:cs="Arial"/>
          <w:sz w:val="22"/>
          <w:szCs w:val="22"/>
          <w:lang w:val="en-NZ"/>
        </w:rPr>
        <w:t xml:space="preserve"> Please limit your response</w:t>
      </w:r>
      <w:r w:rsidR="00E17F4F">
        <w:rPr>
          <w:rFonts w:ascii="Arial" w:hAnsi="Arial" w:cs="Arial"/>
          <w:sz w:val="22"/>
          <w:szCs w:val="22"/>
          <w:lang w:val="en-NZ"/>
        </w:rPr>
        <w:t xml:space="preserve"> to each question</w:t>
      </w:r>
      <w:r w:rsidRPr="003B7939">
        <w:rPr>
          <w:rFonts w:ascii="Arial" w:hAnsi="Arial" w:cs="Arial"/>
          <w:sz w:val="22"/>
          <w:szCs w:val="22"/>
          <w:lang w:val="en-NZ"/>
        </w:rPr>
        <w:t xml:space="preserve"> to a maximum of 400 words</w:t>
      </w:r>
      <w:r w:rsidR="00E17F4F">
        <w:rPr>
          <w:rFonts w:ascii="Arial" w:hAnsi="Arial" w:cs="Arial"/>
          <w:sz w:val="22"/>
          <w:szCs w:val="22"/>
          <w:lang w:val="en-NZ"/>
        </w:rPr>
        <w:t>,</w:t>
      </w:r>
      <w:r w:rsidR="000D6EB4">
        <w:rPr>
          <w:rFonts w:ascii="Arial" w:hAnsi="Arial" w:cs="Arial"/>
          <w:sz w:val="22"/>
          <w:szCs w:val="22"/>
        </w:rPr>
        <w:t xml:space="preserve"> </w:t>
      </w:r>
      <w:r w:rsidRPr="002D2253">
        <w:rPr>
          <w:rFonts w:ascii="Arial" w:hAnsi="Arial" w:cs="Arial"/>
          <w:sz w:val="22"/>
          <w:szCs w:val="22"/>
        </w:rPr>
        <w:t>plus links to supporting evidence</w:t>
      </w:r>
      <w:r w:rsidR="00477D7C">
        <w:rPr>
          <w:rFonts w:ascii="Arial" w:hAnsi="Arial" w:cs="Arial"/>
          <w:sz w:val="22"/>
          <w:szCs w:val="22"/>
        </w:rPr>
        <w:t>, using the template</w:t>
      </w:r>
      <w:r w:rsidR="00001E50">
        <w:rPr>
          <w:rFonts w:ascii="Arial" w:hAnsi="Arial" w:cs="Arial"/>
          <w:sz w:val="22"/>
          <w:szCs w:val="22"/>
        </w:rPr>
        <w:t xml:space="preserve"> provided</w:t>
      </w:r>
      <w:r w:rsidR="00477D7C">
        <w:rPr>
          <w:rFonts w:ascii="Arial" w:hAnsi="Arial" w:cs="Arial"/>
          <w:sz w:val="22"/>
          <w:szCs w:val="22"/>
        </w:rPr>
        <w:t>. Please</w:t>
      </w:r>
      <w:r>
        <w:rPr>
          <w:rFonts w:ascii="Arial" w:hAnsi="Arial" w:cs="Arial"/>
          <w:sz w:val="22"/>
          <w:szCs w:val="22"/>
        </w:rPr>
        <w:t xml:space="preserve"> answer only those questions where you have particular expertise or experience. </w:t>
      </w:r>
    </w:p>
    <w:p w14:paraId="50C39311" w14:textId="2C620CEC" w:rsidR="001539CB" w:rsidRDefault="001539CB" w:rsidP="003E7D0C">
      <w:pPr>
        <w:pStyle w:val="Body1"/>
        <w:spacing w:after="200" w:line="276" w:lineRule="auto"/>
        <w:rPr>
          <w:rFonts w:ascii="Arial" w:hAnsi="Arial" w:cs="Arial"/>
          <w:sz w:val="22"/>
          <w:szCs w:val="22"/>
        </w:rPr>
      </w:pPr>
      <w:r w:rsidRPr="002D2253">
        <w:rPr>
          <w:rFonts w:ascii="Arial" w:hAnsi="Arial" w:cs="Arial"/>
          <w:sz w:val="22"/>
          <w:szCs w:val="22"/>
        </w:rPr>
        <w:t xml:space="preserve">We </w:t>
      </w:r>
      <w:r>
        <w:rPr>
          <w:rFonts w:ascii="Arial" w:hAnsi="Arial" w:cs="Arial"/>
          <w:sz w:val="22"/>
          <w:szCs w:val="22"/>
        </w:rPr>
        <w:t xml:space="preserve">recommend </w:t>
      </w:r>
      <w:r w:rsidR="00001E50">
        <w:rPr>
          <w:rFonts w:ascii="Arial" w:hAnsi="Arial" w:cs="Arial"/>
          <w:sz w:val="22"/>
          <w:szCs w:val="22"/>
        </w:rPr>
        <w:t xml:space="preserve">that </w:t>
      </w:r>
      <w:r>
        <w:rPr>
          <w:rFonts w:ascii="Arial" w:hAnsi="Arial" w:cs="Arial"/>
          <w:sz w:val="22"/>
          <w:szCs w:val="22"/>
        </w:rPr>
        <w:t xml:space="preserve">you refer to the Climate Change Response (Zero Carbon) Amendment Bill when considering your </w:t>
      </w:r>
      <w:r w:rsidR="00001E50">
        <w:rPr>
          <w:rFonts w:ascii="Arial" w:hAnsi="Arial" w:cs="Arial"/>
          <w:sz w:val="22"/>
          <w:szCs w:val="22"/>
        </w:rPr>
        <w:t>answers</w:t>
      </w:r>
      <w:r w:rsidR="00621097">
        <w:rPr>
          <w:rFonts w:ascii="Arial" w:hAnsi="Arial" w:cs="Arial"/>
          <w:sz w:val="22"/>
          <w:szCs w:val="22"/>
        </w:rPr>
        <w:t>,</w:t>
      </w:r>
      <w:r w:rsidR="00F54A1F">
        <w:rPr>
          <w:rFonts w:ascii="Arial" w:hAnsi="Arial" w:cs="Arial"/>
          <w:sz w:val="22"/>
          <w:szCs w:val="22"/>
        </w:rPr>
        <w:t xml:space="preserve"> which can</w:t>
      </w:r>
      <w:r>
        <w:rPr>
          <w:rFonts w:ascii="Arial" w:hAnsi="Arial" w:cs="Arial"/>
          <w:sz w:val="22"/>
          <w:szCs w:val="22"/>
        </w:rPr>
        <w:t xml:space="preserve"> be found </w:t>
      </w:r>
      <w:hyperlink r:id="rId9" w:history="1">
        <w:r w:rsidRPr="00477D7C">
          <w:rPr>
            <w:rStyle w:val="Hyperlink"/>
            <w:rFonts w:ascii="Arial" w:hAnsi="Arial" w:cs="Arial"/>
            <w:sz w:val="22"/>
            <w:szCs w:val="22"/>
          </w:rPr>
          <w:t>here</w:t>
        </w:r>
      </w:hyperlink>
      <w:r w:rsidR="00364EAA">
        <w:rPr>
          <w:rFonts w:ascii="Arial" w:hAnsi="Arial" w:cs="Arial"/>
          <w:sz w:val="22"/>
          <w:szCs w:val="22"/>
        </w:rPr>
        <w:t>.</w:t>
      </w:r>
      <w:r>
        <w:rPr>
          <w:rFonts w:ascii="Arial" w:hAnsi="Arial" w:cs="Arial"/>
          <w:sz w:val="22"/>
          <w:szCs w:val="22"/>
        </w:rPr>
        <w:t xml:space="preserve"> </w:t>
      </w:r>
    </w:p>
    <w:p w14:paraId="65E80D0D" w14:textId="64CB0C6F" w:rsidR="00364EAA" w:rsidRPr="00A015F5" w:rsidRDefault="00364EAA" w:rsidP="003E7D0C">
      <w:pPr>
        <w:pStyle w:val="Body1"/>
        <w:spacing w:after="200" w:line="276" w:lineRule="auto"/>
        <w:rPr>
          <w:rFonts w:ascii="Arial" w:hAnsi="Arial" w:cs="Arial"/>
          <w:color w:val="auto"/>
          <w:sz w:val="22"/>
          <w:szCs w:val="22"/>
        </w:rPr>
      </w:pPr>
      <w:r w:rsidRPr="00A015F5">
        <w:rPr>
          <w:rFonts w:ascii="Arial" w:hAnsi="Arial" w:cs="Arial"/>
          <w:sz w:val="22"/>
          <w:szCs w:val="22"/>
        </w:rPr>
        <w:t>If you have any questions about completing the call for evidence, please contact us</w:t>
      </w:r>
      <w:r w:rsidR="008B2CD7" w:rsidRPr="00A015F5">
        <w:rPr>
          <w:rFonts w:ascii="Arial" w:hAnsi="Arial" w:cs="Arial"/>
          <w:sz w:val="22"/>
          <w:szCs w:val="22"/>
        </w:rPr>
        <w:t xml:space="preserve"> via</w:t>
      </w:r>
      <w:r w:rsidRPr="00A015F5">
        <w:rPr>
          <w:rFonts w:ascii="Arial" w:hAnsi="Arial" w:cs="Arial"/>
          <w:sz w:val="22"/>
          <w:szCs w:val="22"/>
        </w:rPr>
        <w:t xml:space="preserve"> </w:t>
      </w:r>
      <w:hyperlink r:id="rId10" w:history="1">
        <w:r w:rsidR="00F67585" w:rsidRPr="00535FA2">
          <w:rPr>
            <w:rStyle w:val="Hyperlink"/>
            <w:rFonts w:ascii="Arial" w:hAnsi="Arial" w:cs="Arial"/>
            <w:sz w:val="22"/>
            <w:szCs w:val="22"/>
          </w:rPr>
          <w:t>feedback@ICCC.mfe.govt.nz</w:t>
        </w:r>
      </w:hyperlink>
      <w:r w:rsidR="00D06281" w:rsidRPr="00A015F5">
        <w:rPr>
          <w:rStyle w:val="Hyperlink"/>
          <w:rFonts w:ascii="Arial" w:hAnsi="Arial" w:cs="Arial"/>
          <w:sz w:val="22"/>
          <w:szCs w:val="22"/>
          <w:u w:val="none"/>
        </w:rPr>
        <w:t>.</w:t>
      </w:r>
      <w:r w:rsidR="008B2CD7" w:rsidRPr="00A015F5">
        <w:rPr>
          <w:rStyle w:val="Hyperlink"/>
          <w:rFonts w:ascii="Arial" w:hAnsi="Arial" w:cs="Arial"/>
          <w:sz w:val="22"/>
          <w:szCs w:val="22"/>
          <w:u w:val="none"/>
        </w:rPr>
        <w:t xml:space="preserve"> </w:t>
      </w:r>
      <w:r w:rsidR="00672EEA" w:rsidRPr="00A015F5">
        <w:rPr>
          <w:rStyle w:val="Hyperlink"/>
          <w:rFonts w:ascii="Arial" w:hAnsi="Arial" w:cs="Arial"/>
          <w:color w:val="auto"/>
          <w:sz w:val="22"/>
          <w:szCs w:val="22"/>
          <w:u w:val="none"/>
        </w:rPr>
        <w:t>Please include a contact number in case we need to talk to you about your que</w:t>
      </w:r>
      <w:r w:rsidR="0043455D" w:rsidRPr="00A015F5">
        <w:rPr>
          <w:rStyle w:val="Hyperlink"/>
          <w:rFonts w:ascii="Arial" w:hAnsi="Arial" w:cs="Arial"/>
          <w:color w:val="auto"/>
          <w:sz w:val="22"/>
          <w:szCs w:val="22"/>
          <w:u w:val="none"/>
        </w:rPr>
        <w:t>ry</w:t>
      </w:r>
      <w:r w:rsidR="00672EEA" w:rsidRPr="00A015F5">
        <w:rPr>
          <w:rStyle w:val="Hyperlink"/>
          <w:rFonts w:ascii="Arial" w:hAnsi="Arial" w:cs="Arial"/>
          <w:color w:val="auto"/>
          <w:sz w:val="22"/>
          <w:szCs w:val="22"/>
          <w:u w:val="none"/>
        </w:rPr>
        <w:t>.</w:t>
      </w:r>
      <w:r w:rsidR="00672EEA" w:rsidRPr="00A015F5">
        <w:rPr>
          <w:rFonts w:ascii="Arial" w:hAnsi="Arial" w:cs="Arial"/>
          <w:color w:val="auto"/>
          <w:sz w:val="22"/>
          <w:szCs w:val="22"/>
        </w:rPr>
        <w:t xml:space="preserve"> </w:t>
      </w:r>
    </w:p>
    <w:p w14:paraId="3ACF1A48" w14:textId="082F0031" w:rsidR="00A015F5" w:rsidRDefault="00A015F5" w:rsidP="00A015F5">
      <w:pPr>
        <w:pStyle w:val="Body1"/>
        <w:spacing w:after="200" w:line="276" w:lineRule="auto"/>
        <w:rPr>
          <w:rFonts w:ascii="Arial" w:hAnsi="Arial" w:cs="Arial"/>
          <w:sz w:val="22"/>
          <w:szCs w:val="22"/>
        </w:rPr>
      </w:pPr>
      <w:r w:rsidRPr="00A015F5">
        <w:rPr>
          <w:rFonts w:ascii="Arial" w:hAnsi="Arial" w:cs="Arial"/>
          <w:sz w:val="22"/>
          <w:szCs w:val="22"/>
        </w:rPr>
        <w:t xml:space="preserve">Please email your completed form by </w:t>
      </w:r>
      <w:r w:rsidRPr="00A015F5">
        <w:rPr>
          <w:rFonts w:ascii="Arial" w:hAnsi="Arial" w:cs="Arial"/>
          <w:b/>
          <w:sz w:val="22"/>
          <w:szCs w:val="22"/>
        </w:rPr>
        <w:t>12 noon, Friday 15 November 2019</w:t>
      </w:r>
      <w:r w:rsidR="00BD7B88">
        <w:rPr>
          <w:rFonts w:ascii="Arial" w:hAnsi="Arial" w:cs="Arial"/>
          <w:b/>
          <w:sz w:val="22"/>
          <w:szCs w:val="22"/>
        </w:rPr>
        <w:t xml:space="preserve"> </w:t>
      </w:r>
      <w:r w:rsidR="00BD7B88" w:rsidRPr="00A015F5">
        <w:rPr>
          <w:rFonts w:ascii="Arial" w:hAnsi="Arial" w:cs="Arial"/>
          <w:sz w:val="22"/>
          <w:szCs w:val="22"/>
        </w:rPr>
        <w:t xml:space="preserve">to </w:t>
      </w:r>
      <w:hyperlink r:id="rId11" w:history="1">
        <w:r w:rsidR="00F67585" w:rsidRPr="00535FA2">
          <w:rPr>
            <w:rStyle w:val="Hyperlink"/>
            <w:rFonts w:ascii="Arial" w:hAnsi="Arial" w:cs="Arial"/>
            <w:sz w:val="22"/>
            <w:szCs w:val="22"/>
          </w:rPr>
          <w:t>feedback@ICCC.mfe.govt.nz</w:t>
        </w:r>
      </w:hyperlink>
      <w:r w:rsidRPr="00A015F5">
        <w:rPr>
          <w:rFonts w:ascii="Arial" w:hAnsi="Arial" w:cs="Arial"/>
          <w:sz w:val="22"/>
          <w:szCs w:val="22"/>
        </w:rPr>
        <w:t>.</w:t>
      </w:r>
      <w:r w:rsidRPr="00A015F5">
        <w:rPr>
          <w:rFonts w:ascii="Arial" w:hAnsi="Arial" w:cs="Arial"/>
          <w:b/>
          <w:sz w:val="22"/>
          <w:szCs w:val="22"/>
        </w:rPr>
        <w:t xml:space="preserve"> </w:t>
      </w:r>
      <w:r w:rsidRPr="00A015F5">
        <w:rPr>
          <w:rFonts w:ascii="Arial" w:hAnsi="Arial" w:cs="Arial"/>
          <w:sz w:val="22"/>
          <w:szCs w:val="22"/>
        </w:rPr>
        <w:t xml:space="preserve">We may follow up for more detail where appropriate.  </w:t>
      </w:r>
    </w:p>
    <w:p w14:paraId="79DB8C53" w14:textId="42241066" w:rsidR="0042205A" w:rsidRPr="0042205A" w:rsidRDefault="0042205A" w:rsidP="003B7939">
      <w:pPr>
        <w:pStyle w:val="Body1"/>
        <w:spacing w:before="300" w:after="200" w:line="276" w:lineRule="auto"/>
        <w:rPr>
          <w:rFonts w:ascii="Arial" w:hAnsi="Arial" w:cs="Arial"/>
          <w:b/>
          <w:sz w:val="22"/>
          <w:szCs w:val="22"/>
          <w:lang w:val="en-NZ"/>
        </w:rPr>
      </w:pPr>
      <w:r w:rsidRPr="0042205A">
        <w:rPr>
          <w:rFonts w:ascii="Arial" w:hAnsi="Arial" w:cs="Arial"/>
          <w:b/>
          <w:sz w:val="22"/>
          <w:szCs w:val="22"/>
          <w:lang w:val="en-NZ"/>
        </w:rPr>
        <w:t>Contact details</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42205A" w14:paraId="18814B5B" w14:textId="77777777" w:rsidTr="005F4DD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7F48A16" w14:textId="408DCE39"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 xml:space="preserve">Name </w:t>
            </w:r>
            <w:r w:rsidR="00001E50" w:rsidRPr="00F54A1F">
              <w:rPr>
                <w:rFonts w:ascii="Arial" w:hAnsi="Arial" w:cs="Arial"/>
                <w:i/>
                <w:color w:val="000000" w:themeColor="text1"/>
                <w:sz w:val="22"/>
                <w:szCs w:val="22"/>
                <w:lang w:val="en-NZ"/>
              </w:rPr>
              <w:t>and/</w:t>
            </w:r>
            <w:r w:rsidRPr="00F54A1F">
              <w:rPr>
                <w:rFonts w:ascii="Arial" w:hAnsi="Arial" w:cs="Arial"/>
                <w:i/>
                <w:color w:val="000000" w:themeColor="text1"/>
                <w:sz w:val="22"/>
                <w:szCs w:val="22"/>
                <w:lang w:val="en-NZ"/>
              </w:rPr>
              <w:t>or organisation</w:t>
            </w:r>
          </w:p>
        </w:tc>
        <w:tc>
          <w:tcPr>
            <w:tcW w:w="6186" w:type="dxa"/>
            <w:tcBorders>
              <w:top w:val="none" w:sz="0" w:space="0" w:color="auto"/>
              <w:left w:val="none" w:sz="0" w:space="0" w:color="auto"/>
              <w:bottom w:val="none" w:sz="0" w:space="0" w:color="auto"/>
              <w:right w:val="none" w:sz="0" w:space="0" w:color="auto"/>
            </w:tcBorders>
            <w:shd w:val="clear" w:color="auto" w:fill="auto"/>
          </w:tcPr>
          <w:p w14:paraId="68F3842F" w14:textId="77777777" w:rsidR="0042205A" w:rsidRPr="003E12E1" w:rsidRDefault="003124B3" w:rsidP="003124B3">
            <w:pPr>
              <w:pStyle w:val="BodyBulle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000000" w:themeColor="text1"/>
                <w:sz w:val="22"/>
                <w:szCs w:val="22"/>
                <w:lang w:val="en-NZ"/>
              </w:rPr>
            </w:pPr>
            <w:r w:rsidRPr="003E12E1">
              <w:rPr>
                <w:rFonts w:ascii="Arial" w:hAnsi="Arial" w:cs="Arial"/>
                <w:b w:val="0"/>
                <w:bCs w:val="0"/>
                <w:iCs/>
                <w:color w:val="000000" w:themeColor="text1"/>
                <w:sz w:val="22"/>
                <w:szCs w:val="22"/>
                <w:lang w:val="en-NZ"/>
              </w:rPr>
              <w:t>Simon Arnold</w:t>
            </w:r>
          </w:p>
          <w:p w14:paraId="268D5EF9" w14:textId="09E825E3" w:rsidR="003124B3" w:rsidRPr="00F54A1F" w:rsidRDefault="003124B3" w:rsidP="003124B3">
            <w:pPr>
              <w:pStyle w:val="BodyBulle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r w:rsidRPr="003E12E1">
              <w:rPr>
                <w:rFonts w:ascii="Arial" w:hAnsi="Arial" w:cs="Arial"/>
                <w:b w:val="0"/>
                <w:bCs w:val="0"/>
                <w:iCs/>
                <w:color w:val="000000" w:themeColor="text1"/>
                <w:sz w:val="22"/>
                <w:szCs w:val="22"/>
                <w:lang w:val="en-NZ"/>
              </w:rPr>
              <w:t>National Energy Research Institute</w:t>
            </w:r>
            <w:r>
              <w:rPr>
                <w:rFonts w:ascii="Arial" w:hAnsi="Arial" w:cs="Arial"/>
                <w:i/>
                <w:color w:val="000000" w:themeColor="text1"/>
                <w:sz w:val="22"/>
                <w:szCs w:val="22"/>
                <w:lang w:val="en-NZ"/>
              </w:rPr>
              <w:t xml:space="preserve"> </w:t>
            </w:r>
          </w:p>
        </w:tc>
      </w:tr>
      <w:tr w:rsidR="0042205A" w14:paraId="28D0AA09" w14:textId="77777777" w:rsidTr="001C2CF8">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296AC932" w14:textId="03E0E6AC"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Postal Address</w:t>
            </w:r>
          </w:p>
        </w:tc>
        <w:tc>
          <w:tcPr>
            <w:tcW w:w="6186" w:type="dxa"/>
            <w:shd w:val="clear" w:color="auto" w:fill="auto"/>
          </w:tcPr>
          <w:p w14:paraId="407D7A7B" w14:textId="36D78C9C" w:rsidR="0042205A" w:rsidRPr="003E12E1" w:rsidRDefault="0042205A" w:rsidP="003124B3">
            <w:pPr>
              <w:pStyle w:val="BodyBulle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2"/>
                <w:szCs w:val="22"/>
                <w:lang w:val="en-NZ"/>
              </w:rPr>
            </w:pPr>
          </w:p>
        </w:tc>
      </w:tr>
      <w:tr w:rsidR="0042205A" w14:paraId="7929A0DF" w14:textId="77777777" w:rsidTr="005F4DDD">
        <w:trPr>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4842D8DA" w14:textId="34093397"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Telephone number</w:t>
            </w:r>
          </w:p>
        </w:tc>
        <w:tc>
          <w:tcPr>
            <w:tcW w:w="6186" w:type="dxa"/>
            <w:shd w:val="clear" w:color="auto" w:fill="auto"/>
          </w:tcPr>
          <w:p w14:paraId="4785F58B" w14:textId="063A05F5" w:rsidR="0042205A" w:rsidRPr="003E12E1" w:rsidRDefault="0042205A" w:rsidP="005F4DDD">
            <w:pPr>
              <w:pStyle w:val="BodyBullet"/>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lang w:val="en-NZ"/>
              </w:rPr>
            </w:pPr>
          </w:p>
        </w:tc>
      </w:tr>
      <w:tr w:rsidR="0042205A" w14:paraId="4BB50057" w14:textId="77777777" w:rsidTr="005F4D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7173E8D1" w14:textId="4EE4C7CF"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Email address</w:t>
            </w:r>
          </w:p>
        </w:tc>
        <w:tc>
          <w:tcPr>
            <w:tcW w:w="6186" w:type="dxa"/>
            <w:shd w:val="clear" w:color="auto" w:fill="auto"/>
          </w:tcPr>
          <w:p w14:paraId="06B793FD" w14:textId="7B032DD7" w:rsidR="0042205A" w:rsidRPr="003E12E1"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2"/>
                <w:szCs w:val="22"/>
                <w:lang w:val="en-NZ"/>
              </w:rPr>
            </w:pPr>
            <w:bookmarkStart w:id="0" w:name="_GoBack"/>
            <w:bookmarkEnd w:id="0"/>
          </w:p>
        </w:tc>
      </w:tr>
    </w:tbl>
    <w:p w14:paraId="6CFCFD33" w14:textId="77777777" w:rsidR="00BA336C" w:rsidRDefault="00BA336C" w:rsidP="005F4DDD">
      <w:pPr>
        <w:pStyle w:val="BodyBullet"/>
        <w:spacing w:after="200" w:line="276" w:lineRule="auto"/>
        <w:rPr>
          <w:rFonts w:ascii="Arial" w:hAnsi="Arial" w:cs="Arial"/>
          <w:sz w:val="22"/>
          <w:szCs w:val="22"/>
          <w:lang w:val="en-NZ"/>
        </w:rPr>
      </w:pPr>
    </w:p>
    <w:p w14:paraId="1B1563BC" w14:textId="602EB047" w:rsidR="007D0A19" w:rsidRPr="007D0A19" w:rsidRDefault="00B57173" w:rsidP="005F4DDD">
      <w:pPr>
        <w:pStyle w:val="BodyBullet"/>
        <w:spacing w:after="200" w:line="276" w:lineRule="auto"/>
        <w:rPr>
          <w:rFonts w:ascii="Arial" w:hAnsi="Arial" w:cs="Arial"/>
          <w:b/>
          <w:sz w:val="22"/>
          <w:szCs w:val="22"/>
        </w:rPr>
      </w:pPr>
      <w:r>
        <w:rPr>
          <w:rFonts w:ascii="Arial" w:hAnsi="Arial" w:cs="Arial"/>
          <w:b/>
          <w:sz w:val="22"/>
          <w:szCs w:val="22"/>
        </w:rPr>
        <w:t xml:space="preserve">Submissions on similar topics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0A19" w14:paraId="68444016"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617C097" w14:textId="3C0E1753" w:rsidR="007D0A19" w:rsidRPr="001720E5" w:rsidRDefault="007D0A19" w:rsidP="00B57173">
            <w:pPr>
              <w:pStyle w:val="BodyBullet"/>
              <w:spacing w:after="200" w:line="276" w:lineRule="auto"/>
              <w:rPr>
                <w:rFonts w:ascii="Arial" w:hAnsi="Arial" w:cs="Arial"/>
                <w:i/>
                <w:sz w:val="22"/>
                <w:szCs w:val="22"/>
              </w:rPr>
            </w:pPr>
            <w:r w:rsidRPr="00C1294E">
              <w:rPr>
                <w:rFonts w:ascii="Arial" w:hAnsi="Arial" w:cs="Arial"/>
                <w:i/>
                <w:sz w:val="22"/>
                <w:szCs w:val="22"/>
              </w:rPr>
              <w:t xml:space="preserve">Please </w:t>
            </w:r>
            <w:r w:rsidR="00B57173">
              <w:rPr>
                <w:rFonts w:ascii="Arial" w:hAnsi="Arial" w:cs="Arial"/>
                <w:i/>
                <w:sz w:val="22"/>
                <w:szCs w:val="22"/>
              </w:rPr>
              <w:t>indicate any other submissions you have made on relevant topics, noting the particular material or information you think we should be aware of</w:t>
            </w:r>
            <w:r w:rsidRPr="00C1294E">
              <w:rPr>
                <w:rFonts w:ascii="Arial" w:hAnsi="Arial" w:cs="Arial"/>
                <w:i/>
                <w:sz w:val="22"/>
                <w:szCs w:val="22"/>
              </w:rPr>
              <w:t>.</w:t>
            </w:r>
            <w:r w:rsidRPr="001720E5">
              <w:rPr>
                <w:rFonts w:ascii="Arial" w:hAnsi="Arial" w:cs="Arial"/>
                <w:i/>
                <w:sz w:val="22"/>
                <w:szCs w:val="22"/>
              </w:rPr>
              <w:t xml:space="preserve">  </w:t>
            </w:r>
          </w:p>
        </w:tc>
      </w:tr>
      <w:tr w:rsidR="007D0A19" w14:paraId="5B57D4C2" w14:textId="77777777" w:rsidTr="00F54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1FD0445" w14:textId="5321F8D8" w:rsidR="00560D60" w:rsidRDefault="007D0A19" w:rsidP="005D2017">
            <w:pPr>
              <w:pStyle w:val="BodyBullet"/>
              <w:spacing w:after="120" w:line="276" w:lineRule="auto"/>
              <w:rPr>
                <w:rFonts w:ascii="Arial" w:hAnsi="Arial" w:cs="Arial"/>
                <w:iCs/>
                <w:sz w:val="22"/>
                <w:szCs w:val="22"/>
              </w:rPr>
            </w:pPr>
            <w:r>
              <w:rPr>
                <w:rFonts w:ascii="Arial" w:hAnsi="Arial" w:cs="Arial"/>
                <w:i/>
                <w:sz w:val="22"/>
                <w:szCs w:val="22"/>
              </w:rPr>
              <w:t>Answer:</w:t>
            </w:r>
            <w:r w:rsidR="001C2CF8">
              <w:t xml:space="preserve"> </w:t>
            </w:r>
            <w:hyperlink r:id="rId12" w:history="1">
              <w:r w:rsidR="001C2CF8" w:rsidRPr="005D2017">
                <w:rPr>
                  <w:rStyle w:val="Hyperlink"/>
                  <w:rFonts w:ascii="Arial" w:hAnsi="Arial" w:cs="Arial"/>
                  <w:b w:val="0"/>
                  <w:bCs w:val="0"/>
                  <w:iCs/>
                  <w:sz w:val="22"/>
                  <w:szCs w:val="22"/>
                </w:rPr>
                <w:t>www.neri.org.nz/submissions-and-papers-by-neri</w:t>
              </w:r>
            </w:hyperlink>
            <w:r w:rsidR="001C2CF8" w:rsidRPr="005D2017">
              <w:rPr>
                <w:rFonts w:ascii="Arial" w:hAnsi="Arial" w:cs="Arial"/>
                <w:b w:val="0"/>
                <w:bCs w:val="0"/>
                <w:iCs/>
                <w:sz w:val="22"/>
                <w:szCs w:val="22"/>
              </w:rPr>
              <w:t xml:space="preserve"> </w:t>
            </w:r>
            <w:r w:rsidR="001C2CF8">
              <w:rPr>
                <w:rFonts w:ascii="Arial" w:hAnsi="Arial" w:cs="Arial"/>
                <w:b w:val="0"/>
                <w:bCs w:val="0"/>
                <w:iCs/>
                <w:sz w:val="22"/>
                <w:szCs w:val="22"/>
              </w:rPr>
              <w:t xml:space="preserve">has available </w:t>
            </w:r>
            <w:r w:rsidR="00B5180D">
              <w:rPr>
                <w:rFonts w:ascii="Arial" w:hAnsi="Arial" w:cs="Arial"/>
                <w:b w:val="0"/>
                <w:bCs w:val="0"/>
                <w:iCs/>
                <w:sz w:val="22"/>
                <w:szCs w:val="22"/>
              </w:rPr>
              <w:t>for download all submissions mage by NERI on energy matters over the last three years</w:t>
            </w:r>
            <w:r w:rsidR="00560D60">
              <w:rPr>
                <w:rFonts w:ascii="Arial" w:hAnsi="Arial" w:cs="Arial"/>
                <w:b w:val="0"/>
                <w:bCs w:val="0"/>
                <w:iCs/>
                <w:sz w:val="22"/>
                <w:szCs w:val="22"/>
              </w:rPr>
              <w:t xml:space="preserve">.  All have degrees of relevance to the ICCC’s work and </w:t>
            </w:r>
            <w:r w:rsidR="003E12E1">
              <w:rPr>
                <w:rFonts w:ascii="Arial" w:hAnsi="Arial" w:cs="Arial"/>
                <w:b w:val="0"/>
                <w:bCs w:val="0"/>
                <w:iCs/>
                <w:sz w:val="22"/>
                <w:szCs w:val="22"/>
              </w:rPr>
              <w:t xml:space="preserve">the </w:t>
            </w:r>
            <w:r w:rsidR="00560D60">
              <w:rPr>
                <w:rFonts w:ascii="Arial" w:hAnsi="Arial" w:cs="Arial"/>
                <w:b w:val="0"/>
                <w:bCs w:val="0"/>
                <w:iCs/>
                <w:sz w:val="22"/>
                <w:szCs w:val="22"/>
              </w:rPr>
              <w:t>call for evidence.</w:t>
            </w:r>
          </w:p>
          <w:p w14:paraId="1D5B8707" w14:textId="310D1932" w:rsidR="00A015F5" w:rsidRDefault="00EE399D" w:rsidP="0055016F">
            <w:pPr>
              <w:pStyle w:val="BodyBullet"/>
              <w:spacing w:after="120" w:line="276" w:lineRule="auto"/>
              <w:rPr>
                <w:rFonts w:ascii="Arial" w:hAnsi="Arial" w:cs="Arial"/>
                <w:i/>
                <w:sz w:val="22"/>
                <w:szCs w:val="22"/>
              </w:rPr>
            </w:pPr>
            <w:hyperlink r:id="rId13" w:history="1">
              <w:r w:rsidR="005D2017" w:rsidRPr="005D2017">
                <w:rPr>
                  <w:rStyle w:val="Hyperlink"/>
                  <w:rFonts w:ascii="Arial" w:hAnsi="Arial" w:cs="Arial"/>
                  <w:b w:val="0"/>
                  <w:bCs w:val="0"/>
                  <w:iCs/>
                  <w:sz w:val="22"/>
                  <w:szCs w:val="22"/>
                </w:rPr>
                <w:t>www.neri.org.nz/strategy</w:t>
              </w:r>
            </w:hyperlink>
            <w:r w:rsidR="005D2017" w:rsidRPr="005D2017">
              <w:rPr>
                <w:rFonts w:ascii="Arial" w:hAnsi="Arial" w:cs="Arial"/>
                <w:b w:val="0"/>
                <w:bCs w:val="0"/>
                <w:iCs/>
                <w:sz w:val="22"/>
                <w:szCs w:val="22"/>
              </w:rPr>
              <w:t xml:space="preserve"> </w:t>
            </w:r>
            <w:r w:rsidR="003E12E1">
              <w:rPr>
                <w:rFonts w:ascii="Arial" w:hAnsi="Arial" w:cs="Arial"/>
                <w:b w:val="0"/>
                <w:bCs w:val="0"/>
                <w:iCs/>
                <w:sz w:val="22"/>
                <w:szCs w:val="22"/>
              </w:rPr>
              <w:t>links to</w:t>
            </w:r>
            <w:r w:rsidR="00560D60">
              <w:rPr>
                <w:rFonts w:ascii="Arial" w:hAnsi="Arial" w:cs="Arial"/>
                <w:b w:val="0"/>
                <w:bCs w:val="0"/>
                <w:iCs/>
                <w:sz w:val="22"/>
                <w:szCs w:val="22"/>
              </w:rPr>
              <w:t xml:space="preserve"> the energy </w:t>
            </w:r>
            <w:r w:rsidR="005D2017">
              <w:rPr>
                <w:rFonts w:ascii="Arial" w:hAnsi="Arial" w:cs="Arial"/>
                <w:b w:val="0"/>
                <w:bCs w:val="0"/>
                <w:iCs/>
                <w:sz w:val="22"/>
                <w:szCs w:val="22"/>
              </w:rPr>
              <w:t xml:space="preserve">research strategy NERI developed to address the key issues NZ will face, including reducing GHGs.  </w:t>
            </w:r>
            <w:r w:rsidR="00560D60">
              <w:rPr>
                <w:rFonts w:ascii="Arial" w:hAnsi="Arial" w:cs="Arial"/>
                <w:b w:val="0"/>
                <w:bCs w:val="0"/>
                <w:iCs/>
                <w:sz w:val="22"/>
                <w:szCs w:val="22"/>
              </w:rPr>
              <w:t xml:space="preserve">It particularly identified the areas of significance where there </w:t>
            </w:r>
            <w:r w:rsidR="0055016F">
              <w:rPr>
                <w:rFonts w:ascii="Arial" w:hAnsi="Arial" w:cs="Arial"/>
                <w:b w:val="0"/>
                <w:bCs w:val="0"/>
                <w:iCs/>
                <w:sz w:val="22"/>
                <w:szCs w:val="22"/>
              </w:rPr>
              <w:t>are</w:t>
            </w:r>
            <w:r w:rsidR="00560D60">
              <w:rPr>
                <w:rFonts w:ascii="Arial" w:hAnsi="Arial" w:cs="Arial"/>
                <w:b w:val="0"/>
                <w:bCs w:val="0"/>
                <w:iCs/>
                <w:sz w:val="22"/>
                <w:szCs w:val="22"/>
              </w:rPr>
              <w:t xml:space="preserve"> high levels of uncertainty</w:t>
            </w:r>
            <w:r w:rsidR="0055016F">
              <w:rPr>
                <w:rFonts w:ascii="Arial" w:hAnsi="Arial" w:cs="Arial"/>
                <w:b w:val="0"/>
                <w:bCs w:val="0"/>
                <w:iCs/>
                <w:sz w:val="22"/>
                <w:szCs w:val="22"/>
              </w:rPr>
              <w:t xml:space="preserve">, so rather more addresses the issue of where the evidence is </w:t>
            </w:r>
            <w:r w:rsidR="003E12E1">
              <w:rPr>
                <w:rFonts w:ascii="Arial" w:hAnsi="Arial" w:cs="Arial"/>
                <w:b w:val="0"/>
                <w:bCs w:val="0"/>
                <w:iCs/>
                <w:sz w:val="22"/>
                <w:szCs w:val="22"/>
              </w:rPr>
              <w:t>lacking,</w:t>
            </w:r>
            <w:r w:rsidR="0055016F">
              <w:rPr>
                <w:rFonts w:ascii="Arial" w:hAnsi="Arial" w:cs="Arial"/>
                <w:b w:val="0"/>
                <w:bCs w:val="0"/>
                <w:iCs/>
                <w:sz w:val="22"/>
                <w:szCs w:val="22"/>
              </w:rPr>
              <w:t xml:space="preserve"> and </w:t>
            </w:r>
            <w:r w:rsidR="003E12E1">
              <w:rPr>
                <w:rFonts w:ascii="Arial" w:hAnsi="Arial" w:cs="Arial"/>
                <w:b w:val="0"/>
                <w:bCs w:val="0"/>
                <w:iCs/>
                <w:sz w:val="22"/>
                <w:szCs w:val="22"/>
              </w:rPr>
              <w:t xml:space="preserve">where </w:t>
            </w:r>
            <w:r w:rsidR="0055016F">
              <w:rPr>
                <w:rFonts w:ascii="Arial" w:hAnsi="Arial" w:cs="Arial"/>
                <w:b w:val="0"/>
                <w:bCs w:val="0"/>
                <w:iCs/>
                <w:sz w:val="22"/>
                <w:szCs w:val="22"/>
              </w:rPr>
              <w:t>work needs to be done.  NERI members have the capability to address these issues and in many case</w:t>
            </w:r>
            <w:r w:rsidR="003E12E1">
              <w:rPr>
                <w:rFonts w:ascii="Arial" w:hAnsi="Arial" w:cs="Arial"/>
                <w:b w:val="0"/>
                <w:bCs w:val="0"/>
                <w:iCs/>
                <w:sz w:val="22"/>
                <w:szCs w:val="22"/>
              </w:rPr>
              <w:t>s</w:t>
            </w:r>
            <w:r w:rsidR="0055016F">
              <w:rPr>
                <w:rFonts w:ascii="Arial" w:hAnsi="Arial" w:cs="Arial"/>
                <w:b w:val="0"/>
                <w:bCs w:val="0"/>
                <w:iCs/>
                <w:sz w:val="22"/>
                <w:szCs w:val="22"/>
              </w:rPr>
              <w:t xml:space="preserve"> are actively engaged in doing this.</w:t>
            </w:r>
          </w:p>
        </w:tc>
      </w:tr>
    </w:tbl>
    <w:p w14:paraId="076FD33A" w14:textId="3564D379" w:rsidR="00DB233F" w:rsidRDefault="00DB233F" w:rsidP="005F4DDD">
      <w:pPr>
        <w:pStyle w:val="BodyBullet"/>
        <w:spacing w:after="200" w:line="276" w:lineRule="auto"/>
        <w:rPr>
          <w:rFonts w:ascii="Arial" w:hAnsi="Arial" w:cs="Arial"/>
          <w:b/>
          <w:sz w:val="22"/>
          <w:szCs w:val="22"/>
        </w:rPr>
      </w:pPr>
    </w:p>
    <w:p w14:paraId="781191B6" w14:textId="29EB9837" w:rsidR="00A015F5" w:rsidRDefault="00A015F5" w:rsidP="005F4DDD">
      <w:pPr>
        <w:pStyle w:val="BodyBullet"/>
        <w:spacing w:after="200" w:line="276" w:lineRule="auto"/>
        <w:rPr>
          <w:rFonts w:ascii="Arial" w:hAnsi="Arial" w:cs="Arial"/>
          <w:b/>
          <w:sz w:val="22"/>
          <w:szCs w:val="22"/>
        </w:rPr>
      </w:pPr>
    </w:p>
    <w:p w14:paraId="4E3B4C86" w14:textId="53F382A6" w:rsidR="00B02FE3" w:rsidRDefault="00B02FE3" w:rsidP="005F4DDD">
      <w:pPr>
        <w:pStyle w:val="BodyBullet"/>
        <w:spacing w:after="200" w:line="276" w:lineRule="auto"/>
        <w:rPr>
          <w:rFonts w:ascii="Arial" w:hAnsi="Arial" w:cs="Arial"/>
          <w:b/>
          <w:sz w:val="22"/>
          <w:szCs w:val="22"/>
        </w:rPr>
      </w:pPr>
    </w:p>
    <w:p w14:paraId="3FE80F91" w14:textId="77777777" w:rsidR="00B02FE3" w:rsidRDefault="00B02FE3" w:rsidP="005F4DDD">
      <w:pPr>
        <w:pStyle w:val="BodyBullet"/>
        <w:spacing w:after="200" w:line="276" w:lineRule="auto"/>
        <w:rPr>
          <w:rFonts w:ascii="Arial" w:hAnsi="Arial" w:cs="Arial"/>
          <w:b/>
          <w:sz w:val="22"/>
          <w:szCs w:val="22"/>
        </w:rPr>
      </w:pPr>
    </w:p>
    <w:p w14:paraId="6CCDED26" w14:textId="04958B67" w:rsidR="00DB233F" w:rsidRPr="007D0A19" w:rsidRDefault="00DB233F" w:rsidP="005F4DDD">
      <w:pPr>
        <w:pStyle w:val="BodyBullet"/>
        <w:spacing w:after="200" w:line="276" w:lineRule="auto"/>
        <w:rPr>
          <w:rFonts w:ascii="Arial" w:hAnsi="Arial" w:cs="Arial"/>
          <w:b/>
          <w:sz w:val="22"/>
          <w:szCs w:val="22"/>
        </w:rPr>
      </w:pPr>
      <w:r>
        <w:rPr>
          <w:rFonts w:ascii="Arial" w:hAnsi="Arial" w:cs="Arial"/>
          <w:b/>
          <w:sz w:val="22"/>
          <w:szCs w:val="22"/>
        </w:rPr>
        <w:t xml:space="preserve">Commercially </w:t>
      </w:r>
      <w:r w:rsidR="00133DE0">
        <w:rPr>
          <w:rFonts w:ascii="Arial" w:hAnsi="Arial" w:cs="Arial"/>
          <w:b/>
          <w:sz w:val="22"/>
          <w:szCs w:val="22"/>
        </w:rPr>
        <w:t>s</w:t>
      </w:r>
      <w:r>
        <w:rPr>
          <w:rFonts w:ascii="Arial" w:hAnsi="Arial" w:cs="Arial"/>
          <w:b/>
          <w:sz w:val="22"/>
          <w:szCs w:val="22"/>
        </w:rPr>
        <w:t>ensitive information</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233F" w14:paraId="7C14C9B3"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A098341" w14:textId="4FF62452" w:rsidR="00133DE0" w:rsidRPr="00BD7B88" w:rsidRDefault="00DB233F" w:rsidP="005F4DDD">
            <w:pPr>
              <w:pStyle w:val="BodyBullet"/>
              <w:spacing w:after="200" w:line="276" w:lineRule="auto"/>
              <w:rPr>
                <w:rFonts w:ascii="Arial" w:hAnsi="Arial" w:cs="Arial"/>
                <w:i/>
                <w:sz w:val="22"/>
                <w:szCs w:val="22"/>
                <w:lang w:val="en-NZ"/>
              </w:rPr>
            </w:pPr>
            <w:r w:rsidRPr="00BD7B88">
              <w:rPr>
                <w:rFonts w:ascii="Arial" w:hAnsi="Arial" w:cs="Arial"/>
                <w:i/>
                <w:sz w:val="22"/>
                <w:szCs w:val="22"/>
                <w:lang w:val="en-NZ"/>
              </w:rPr>
              <w:t>Do you have any objection to the release of any information contained in your response, including commercially sensitive information</w:t>
            </w:r>
            <w:r w:rsidR="00001E50" w:rsidRPr="00BD7B88">
              <w:rPr>
                <w:rFonts w:ascii="Arial" w:hAnsi="Arial" w:cs="Arial"/>
                <w:i/>
                <w:sz w:val="22"/>
                <w:szCs w:val="22"/>
                <w:lang w:val="en-NZ"/>
              </w:rPr>
              <w:t>?</w:t>
            </w:r>
          </w:p>
          <w:p w14:paraId="330FB162" w14:textId="31BDEF04" w:rsidR="00DB233F" w:rsidRPr="00DB233F" w:rsidRDefault="00133DE0" w:rsidP="005F4DDD">
            <w:pPr>
              <w:pStyle w:val="BodyBullet"/>
              <w:spacing w:after="200" w:line="276" w:lineRule="auto"/>
              <w:rPr>
                <w:rFonts w:ascii="Arial" w:hAnsi="Arial" w:cs="Arial"/>
                <w:sz w:val="22"/>
                <w:szCs w:val="22"/>
                <w:lang w:val="en-NZ"/>
              </w:rPr>
            </w:pPr>
            <w:r w:rsidRPr="00BD7B88">
              <w:rPr>
                <w:rFonts w:ascii="Arial" w:hAnsi="Arial" w:cs="Arial"/>
                <w:i/>
                <w:sz w:val="22"/>
                <w:szCs w:val="22"/>
                <w:lang w:val="en-NZ"/>
              </w:rPr>
              <w:t xml:space="preserve">If yes, </w:t>
            </w:r>
            <w:r w:rsidR="00DB233F" w:rsidRPr="00BD7B88">
              <w:rPr>
                <w:rFonts w:ascii="Arial" w:hAnsi="Arial" w:cs="Arial"/>
                <w:i/>
                <w:sz w:val="22"/>
                <w:szCs w:val="22"/>
                <w:lang w:val="en-NZ"/>
              </w:rPr>
              <w:t xml:space="preserve">which part(s) </w:t>
            </w:r>
            <w:r w:rsidRPr="00BD7B88">
              <w:rPr>
                <w:rFonts w:ascii="Arial" w:hAnsi="Arial" w:cs="Arial"/>
                <w:i/>
                <w:sz w:val="22"/>
                <w:szCs w:val="22"/>
                <w:lang w:val="en-NZ"/>
              </w:rPr>
              <w:t xml:space="preserve">do </w:t>
            </w:r>
            <w:r w:rsidR="00DB233F" w:rsidRPr="00BD7B88">
              <w:rPr>
                <w:rFonts w:ascii="Arial" w:hAnsi="Arial" w:cs="Arial"/>
                <w:i/>
                <w:sz w:val="22"/>
                <w:szCs w:val="22"/>
                <w:lang w:val="en-NZ"/>
              </w:rPr>
              <w:t>you consider should be withheld, together with the reason(s) for withholding th</w:t>
            </w:r>
            <w:r w:rsidR="001720E5" w:rsidRPr="00BD7B88">
              <w:rPr>
                <w:rFonts w:ascii="Arial" w:hAnsi="Arial" w:cs="Arial"/>
                <w:i/>
                <w:sz w:val="22"/>
                <w:szCs w:val="22"/>
                <w:lang w:val="en-NZ"/>
              </w:rPr>
              <w:t>is</w:t>
            </w:r>
            <w:r w:rsidR="00DB233F" w:rsidRPr="00BD7B88">
              <w:rPr>
                <w:rFonts w:ascii="Arial" w:hAnsi="Arial" w:cs="Arial"/>
                <w:i/>
                <w:sz w:val="22"/>
                <w:szCs w:val="22"/>
                <w:lang w:val="en-NZ"/>
              </w:rPr>
              <w:t xml:space="preserve"> information</w:t>
            </w:r>
            <w:r w:rsidR="00001E50" w:rsidRPr="00BD7B88">
              <w:rPr>
                <w:rFonts w:ascii="Arial" w:hAnsi="Arial" w:cs="Arial"/>
                <w:i/>
                <w:sz w:val="22"/>
                <w:szCs w:val="22"/>
                <w:lang w:val="en-NZ"/>
              </w:rPr>
              <w:t>.</w:t>
            </w:r>
          </w:p>
        </w:tc>
      </w:tr>
      <w:tr w:rsidR="00DB233F" w14:paraId="1D0F0730" w14:textId="77777777" w:rsidTr="00B02FE3">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48AD4B5" w14:textId="1E87CB3C" w:rsidR="00DB233F" w:rsidRPr="0055016F" w:rsidRDefault="00DB233F" w:rsidP="005F4DDD">
            <w:pPr>
              <w:pStyle w:val="BodyBullet"/>
              <w:spacing w:after="200" w:line="276" w:lineRule="auto"/>
              <w:rPr>
                <w:rFonts w:ascii="Arial" w:hAnsi="Arial" w:cs="Arial"/>
                <w:iCs/>
                <w:sz w:val="22"/>
                <w:szCs w:val="22"/>
              </w:rPr>
            </w:pPr>
            <w:r>
              <w:rPr>
                <w:rFonts w:ascii="Arial" w:hAnsi="Arial" w:cs="Arial"/>
                <w:i/>
                <w:sz w:val="22"/>
                <w:szCs w:val="22"/>
              </w:rPr>
              <w:t>Answer:</w:t>
            </w:r>
            <w:r w:rsidR="0055016F">
              <w:rPr>
                <w:rFonts w:ascii="Arial" w:hAnsi="Arial" w:cs="Arial"/>
                <w:iCs/>
                <w:sz w:val="22"/>
                <w:szCs w:val="22"/>
              </w:rPr>
              <w:t xml:space="preserve"> </w:t>
            </w:r>
            <w:r w:rsidR="0055016F" w:rsidRPr="0055016F">
              <w:rPr>
                <w:rFonts w:ascii="Arial" w:hAnsi="Arial" w:cs="Arial"/>
                <w:b w:val="0"/>
                <w:bCs w:val="0"/>
                <w:iCs/>
                <w:sz w:val="22"/>
                <w:szCs w:val="22"/>
              </w:rPr>
              <w:t>No</w:t>
            </w:r>
          </w:p>
        </w:tc>
      </w:tr>
    </w:tbl>
    <w:p w14:paraId="1EF854FC" w14:textId="1D10F398" w:rsidR="000D6EB4" w:rsidRDefault="000D6EB4" w:rsidP="005F4DDD">
      <w:pPr>
        <w:spacing w:after="160" w:line="259" w:lineRule="auto"/>
        <w:rPr>
          <w:rFonts w:ascii="Arial" w:eastAsia="Arial Unicode MS" w:hAnsi="Arial" w:cs="Arial"/>
          <w:b/>
          <w:color w:val="000000"/>
          <w:sz w:val="22"/>
          <w:szCs w:val="22"/>
          <w:lang w:eastAsia="en-GB"/>
        </w:rPr>
      </w:pPr>
    </w:p>
    <w:p w14:paraId="13A24847" w14:textId="665A10A9" w:rsidR="003E7D0C" w:rsidRDefault="003E7D0C" w:rsidP="005F4DDD">
      <w:pPr>
        <w:pStyle w:val="BodyBullet"/>
        <w:spacing w:after="200" w:line="276" w:lineRule="auto"/>
        <w:rPr>
          <w:rFonts w:ascii="Arial" w:hAnsi="Arial" w:cs="Arial"/>
          <w:b/>
          <w:sz w:val="28"/>
          <w:szCs w:val="28"/>
        </w:rPr>
      </w:pPr>
      <w:r w:rsidRPr="002854BF">
        <w:rPr>
          <w:rFonts w:ascii="Arial" w:hAnsi="Arial" w:cs="Arial"/>
          <w:b/>
          <w:sz w:val="28"/>
          <w:szCs w:val="28"/>
        </w:rPr>
        <w:t>Questions for consideration:</w:t>
      </w:r>
    </w:p>
    <w:p w14:paraId="1F3D1FFD" w14:textId="67A5D594" w:rsidR="003E7D0C" w:rsidRPr="00ED107D" w:rsidRDefault="00B02FE3" w:rsidP="005F4DDD">
      <w:pPr>
        <w:pStyle w:val="BodyBullet"/>
        <w:spacing w:after="200" w:line="276" w:lineRule="auto"/>
        <w:rPr>
          <w:rFonts w:ascii="Arial" w:hAnsi="Arial" w:cs="Arial"/>
          <w:i/>
          <w:sz w:val="22"/>
          <w:szCs w:val="22"/>
        </w:rPr>
      </w:pPr>
      <w:r>
        <w:rPr>
          <w:rFonts w:ascii="Arial" w:hAnsi="Arial" w:cs="Arial"/>
          <w:b/>
          <w:sz w:val="22"/>
          <w:szCs w:val="22"/>
        </w:rPr>
        <w:br/>
      </w:r>
      <w:r w:rsidR="00BD7B88">
        <w:rPr>
          <w:rFonts w:ascii="Arial" w:hAnsi="Arial" w:cs="Arial"/>
          <w:b/>
          <w:sz w:val="22"/>
          <w:szCs w:val="22"/>
        </w:rPr>
        <w:t xml:space="preserve">Section A </w:t>
      </w:r>
      <w:r w:rsidR="00BD7B88">
        <w:rPr>
          <w:rFonts w:ascii="Arial" w:hAnsi="Arial" w:cs="Arial"/>
          <w:b/>
          <w:sz w:val="22"/>
          <w:szCs w:val="22"/>
        </w:rPr>
        <w:tab/>
      </w:r>
      <w:r w:rsidR="00A75CE0">
        <w:rPr>
          <w:rFonts w:ascii="Arial" w:hAnsi="Arial" w:cs="Arial"/>
          <w:b/>
          <w:sz w:val="22"/>
          <w:szCs w:val="22"/>
        </w:rPr>
        <w:t>The f</w:t>
      </w:r>
      <w:r w:rsidR="00F1470F">
        <w:rPr>
          <w:rFonts w:ascii="Arial" w:hAnsi="Arial" w:cs="Arial"/>
          <w:b/>
          <w:sz w:val="22"/>
          <w:szCs w:val="22"/>
        </w:rPr>
        <w:t>irst</w:t>
      </w:r>
      <w:r w:rsidR="003E7D0C">
        <w:rPr>
          <w:rFonts w:ascii="Arial" w:hAnsi="Arial" w:cs="Arial"/>
          <w:b/>
          <w:sz w:val="22"/>
          <w:szCs w:val="22"/>
        </w:rPr>
        <w:t xml:space="preserve"> </w:t>
      </w:r>
      <w:r w:rsidR="00A75CE0">
        <w:rPr>
          <w:rFonts w:ascii="Arial" w:hAnsi="Arial" w:cs="Arial"/>
          <w:b/>
          <w:sz w:val="22"/>
          <w:szCs w:val="22"/>
        </w:rPr>
        <w:t xml:space="preserve">three </w:t>
      </w:r>
      <w:r w:rsidR="003E7D0C">
        <w:rPr>
          <w:rFonts w:ascii="Arial" w:hAnsi="Arial" w:cs="Arial"/>
          <w:b/>
          <w:sz w:val="22"/>
          <w:szCs w:val="22"/>
        </w:rPr>
        <w:t>emissions budgets</w:t>
      </w:r>
    </w:p>
    <w:p w14:paraId="79158EA9" w14:textId="316B5739" w:rsidR="00693AE3" w:rsidRDefault="00693AE3"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Under the proposed Zero Carbon Bill, t</w:t>
      </w:r>
      <w:r w:rsidR="00DB233F">
        <w:rPr>
          <w:rFonts w:ascii="Arial" w:hAnsi="Arial" w:cs="Arial"/>
          <w:sz w:val="22"/>
          <w:szCs w:val="22"/>
          <w:lang w:val="en-NZ"/>
        </w:rPr>
        <w:t xml:space="preserve">he </w:t>
      </w:r>
      <w:r w:rsidR="006476E5">
        <w:rPr>
          <w:rFonts w:ascii="Arial" w:hAnsi="Arial" w:cs="Arial"/>
          <w:sz w:val="22"/>
          <w:szCs w:val="22"/>
          <w:lang w:val="en-NZ"/>
        </w:rPr>
        <w:t xml:space="preserve">proposed </w:t>
      </w:r>
      <w:r w:rsidR="00DB233F">
        <w:rPr>
          <w:rFonts w:ascii="Arial" w:hAnsi="Arial" w:cs="Arial"/>
          <w:sz w:val="22"/>
          <w:szCs w:val="22"/>
          <w:lang w:val="en-NZ"/>
        </w:rPr>
        <w:t>Commission will have to provide advice to government on the level</w:t>
      </w:r>
      <w:r w:rsidR="00A75CE0">
        <w:rPr>
          <w:rFonts w:ascii="Arial" w:hAnsi="Arial" w:cs="Arial"/>
          <w:sz w:val="22"/>
          <w:szCs w:val="22"/>
          <w:lang w:val="en-NZ"/>
        </w:rPr>
        <w:t>s</w:t>
      </w:r>
      <w:r w:rsidR="00DB233F">
        <w:rPr>
          <w:rFonts w:ascii="Arial" w:hAnsi="Arial" w:cs="Arial"/>
          <w:sz w:val="22"/>
          <w:szCs w:val="22"/>
          <w:lang w:val="en-NZ"/>
        </w:rPr>
        <w:t xml:space="preserve"> of </w:t>
      </w:r>
      <w:r w:rsidR="009525EE">
        <w:rPr>
          <w:rFonts w:ascii="Arial" w:hAnsi="Arial" w:cs="Arial"/>
          <w:sz w:val="22"/>
          <w:szCs w:val="22"/>
          <w:lang w:val="en-NZ"/>
        </w:rPr>
        <w:t>emissions</w:t>
      </w:r>
      <w:r w:rsidR="00DB233F">
        <w:rPr>
          <w:rFonts w:ascii="Arial" w:hAnsi="Arial" w:cs="Arial"/>
          <w:sz w:val="22"/>
          <w:szCs w:val="22"/>
          <w:lang w:val="en-NZ"/>
        </w:rPr>
        <w:t xml:space="preserve"> budgets </w:t>
      </w:r>
      <w:r w:rsidR="009118C2">
        <w:rPr>
          <w:rFonts w:ascii="Arial" w:hAnsi="Arial" w:cs="Arial"/>
          <w:sz w:val="22"/>
          <w:szCs w:val="22"/>
          <w:lang w:val="en-NZ"/>
        </w:rPr>
        <w:t xml:space="preserve">over the coming decades. </w:t>
      </w:r>
    </w:p>
    <w:p w14:paraId="3CB9FF28" w14:textId="5D1E5D75" w:rsidR="00672784" w:rsidRDefault="009118C2"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 xml:space="preserve">Currently, the Zero Carbon Bill requires budgets to be set </w:t>
      </w:r>
      <w:r w:rsidR="00D73BE6">
        <w:rPr>
          <w:rFonts w:ascii="Arial" w:hAnsi="Arial" w:cs="Arial"/>
          <w:sz w:val="22"/>
          <w:szCs w:val="22"/>
          <w:lang w:val="en-NZ"/>
        </w:rPr>
        <w:t>from 2022-</w:t>
      </w:r>
      <w:r w:rsidR="00DB233F">
        <w:rPr>
          <w:rFonts w:ascii="Arial" w:hAnsi="Arial" w:cs="Arial"/>
          <w:sz w:val="22"/>
          <w:szCs w:val="22"/>
          <w:lang w:val="en-NZ"/>
        </w:rPr>
        <w:t>2035</w:t>
      </w:r>
      <w:r w:rsidR="00F1470F">
        <w:rPr>
          <w:rFonts w:ascii="Arial" w:hAnsi="Arial" w:cs="Arial"/>
          <w:sz w:val="22"/>
          <w:szCs w:val="22"/>
          <w:lang w:val="en-NZ"/>
        </w:rPr>
        <w:t xml:space="preserve"> (three separate budgets covering 2022-2025, 2026-2030, and 2031-2035)</w:t>
      </w:r>
      <w:r w:rsidR="00DB233F">
        <w:rPr>
          <w:rFonts w:ascii="Arial" w:hAnsi="Arial" w:cs="Arial"/>
          <w:sz w:val="22"/>
          <w:szCs w:val="22"/>
          <w:lang w:val="en-NZ"/>
        </w:rPr>
        <w:t xml:space="preserve">.  </w:t>
      </w:r>
      <w:r w:rsidR="003D2968">
        <w:rPr>
          <w:rFonts w:ascii="Arial" w:hAnsi="Arial" w:cs="Arial"/>
          <w:sz w:val="22"/>
          <w:szCs w:val="22"/>
          <w:lang w:val="en-NZ"/>
        </w:rPr>
        <w:t>When</w:t>
      </w:r>
      <w:r w:rsidR="00DB233F">
        <w:rPr>
          <w:rFonts w:ascii="Arial" w:hAnsi="Arial" w:cs="Arial"/>
          <w:sz w:val="22"/>
          <w:szCs w:val="22"/>
          <w:lang w:val="en-NZ"/>
        </w:rPr>
        <w:t xml:space="preserve"> preparing this advice </w:t>
      </w:r>
      <w:r w:rsidR="008F0120">
        <w:rPr>
          <w:rFonts w:ascii="Arial" w:hAnsi="Arial" w:cs="Arial"/>
          <w:sz w:val="22"/>
          <w:szCs w:val="22"/>
          <w:lang w:val="en-NZ"/>
        </w:rPr>
        <w:t xml:space="preserve">the </w:t>
      </w:r>
      <w:r w:rsidR="006476E5">
        <w:rPr>
          <w:rFonts w:ascii="Arial" w:hAnsi="Arial" w:cs="Arial"/>
          <w:sz w:val="22"/>
          <w:szCs w:val="22"/>
          <w:lang w:val="en-NZ"/>
        </w:rPr>
        <w:t xml:space="preserve">proposed </w:t>
      </w:r>
      <w:r w:rsidR="008F0120">
        <w:rPr>
          <w:rFonts w:ascii="Arial" w:hAnsi="Arial" w:cs="Arial"/>
          <w:sz w:val="22"/>
          <w:szCs w:val="22"/>
          <w:lang w:val="en-NZ"/>
        </w:rPr>
        <w:t>Commission</w:t>
      </w:r>
      <w:r w:rsidR="00DB233F">
        <w:rPr>
          <w:rFonts w:ascii="Arial" w:hAnsi="Arial" w:cs="Arial"/>
          <w:sz w:val="22"/>
          <w:szCs w:val="22"/>
          <w:lang w:val="en-NZ"/>
        </w:rPr>
        <w:t xml:space="preserve"> will have to consider the implications of those budgets </w:t>
      </w:r>
      <w:r w:rsidR="00F1470F">
        <w:rPr>
          <w:rFonts w:ascii="Arial" w:hAnsi="Arial" w:cs="Arial"/>
          <w:sz w:val="22"/>
          <w:szCs w:val="22"/>
          <w:lang w:val="en-NZ"/>
        </w:rPr>
        <w:t>for</w:t>
      </w:r>
      <w:r w:rsidR="00DB233F">
        <w:rPr>
          <w:rFonts w:ascii="Arial" w:hAnsi="Arial" w:cs="Arial"/>
          <w:sz w:val="22"/>
          <w:szCs w:val="22"/>
          <w:lang w:val="en-NZ"/>
        </w:rPr>
        <w:t xml:space="preserve"> meeting the 2050 target.  </w:t>
      </w:r>
      <w:r w:rsidR="003E7D0C" w:rsidRPr="003B7939">
        <w:rPr>
          <w:rFonts w:ascii="Arial" w:hAnsi="Arial" w:cs="Arial"/>
          <w:sz w:val="22"/>
          <w:szCs w:val="22"/>
          <w:lang w:val="en-NZ"/>
        </w:rPr>
        <w:t xml:space="preserve">The Commission will </w:t>
      </w:r>
      <w:r w:rsidR="008F0120">
        <w:rPr>
          <w:rFonts w:ascii="Arial" w:hAnsi="Arial" w:cs="Arial"/>
          <w:sz w:val="22"/>
          <w:szCs w:val="22"/>
          <w:lang w:val="en-NZ"/>
        </w:rPr>
        <w:t xml:space="preserve">also </w:t>
      </w:r>
      <w:r w:rsidR="003E7D0C" w:rsidRPr="003B7939">
        <w:rPr>
          <w:rFonts w:ascii="Arial" w:hAnsi="Arial" w:cs="Arial"/>
          <w:sz w:val="22"/>
          <w:szCs w:val="22"/>
          <w:lang w:val="en-NZ"/>
        </w:rPr>
        <w:t>need to consider the likely economic effects (positive and negative) of its advice.</w:t>
      </w:r>
      <w:r w:rsidR="00672784">
        <w:rPr>
          <w:rFonts w:ascii="Arial" w:hAnsi="Arial" w:cs="Arial"/>
          <w:sz w:val="22"/>
          <w:szCs w:val="22"/>
          <w:lang w:val="en-NZ"/>
        </w:rPr>
        <w:t xml:space="preserv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677BC16F"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AE6A87" w14:textId="6D75FF8F"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1</w:t>
            </w:r>
            <w:r w:rsidR="00A015F5">
              <w:rPr>
                <w:rFonts w:ascii="Arial" w:hAnsi="Arial" w:cs="Arial"/>
                <w:i/>
                <w:sz w:val="22"/>
                <w:szCs w:val="22"/>
              </w:rPr>
              <w:t>:</w:t>
            </w:r>
          </w:p>
          <w:p w14:paraId="506FAE3A" w14:textId="5C393C3B" w:rsidR="001451F4" w:rsidRDefault="00F9164E" w:rsidP="005F4DDD">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your</w:t>
            </w:r>
            <w:r w:rsidRPr="00DE69C7">
              <w:rPr>
                <w:rFonts w:ascii="Arial" w:hAnsi="Arial" w:cs="Arial"/>
                <w:i/>
                <w:sz w:val="22"/>
                <w:szCs w:val="22"/>
              </w:rPr>
              <w:t xml:space="preserve"> area </w:t>
            </w:r>
            <w:r w:rsidR="00550CB4">
              <w:rPr>
                <w:rFonts w:ascii="Arial" w:hAnsi="Arial" w:cs="Arial"/>
                <w:i/>
                <w:sz w:val="22"/>
                <w:szCs w:val="22"/>
              </w:rPr>
              <w:t>of</w:t>
            </w:r>
            <w:r w:rsidR="00F30763">
              <w:rPr>
                <w:rFonts w:ascii="Arial" w:hAnsi="Arial" w:cs="Arial"/>
                <w:i/>
                <w:sz w:val="22"/>
                <w:szCs w:val="22"/>
              </w:rPr>
              <w:t xml:space="preserve"> </w:t>
            </w:r>
            <w:r w:rsidRPr="00DE69C7">
              <w:rPr>
                <w:rFonts w:ascii="Arial" w:hAnsi="Arial" w:cs="Arial"/>
                <w:i/>
                <w:sz w:val="22"/>
                <w:szCs w:val="22"/>
              </w:rPr>
              <w:t>expertise or experience, w</w:t>
            </w:r>
            <w:r w:rsidR="001451F4" w:rsidRPr="00DE69C7">
              <w:rPr>
                <w:rFonts w:ascii="Arial" w:hAnsi="Arial" w:cs="Arial"/>
                <w:i/>
                <w:sz w:val="22"/>
                <w:szCs w:val="22"/>
              </w:rPr>
              <w:t>hat</w:t>
            </w:r>
            <w:r w:rsidR="001451F4" w:rsidRPr="00D63806">
              <w:rPr>
                <w:rFonts w:ascii="Arial" w:hAnsi="Arial" w:cs="Arial"/>
                <w:i/>
                <w:sz w:val="22"/>
                <w:szCs w:val="22"/>
              </w:rPr>
              <w:t xml:space="preserve"> are the </w:t>
            </w:r>
            <w:r w:rsidR="001451F4">
              <w:rPr>
                <w:rFonts w:ascii="Arial" w:hAnsi="Arial" w:cs="Arial"/>
                <w:i/>
                <w:sz w:val="22"/>
                <w:szCs w:val="22"/>
              </w:rPr>
              <w:t xml:space="preserve">specific </w:t>
            </w:r>
            <w:r w:rsidR="00DB233F">
              <w:rPr>
                <w:rFonts w:ascii="Arial" w:hAnsi="Arial" w:cs="Arial"/>
                <w:i/>
                <w:sz w:val="22"/>
                <w:szCs w:val="22"/>
              </w:rPr>
              <w:t>proven</w:t>
            </w:r>
            <w:r w:rsidR="003D2968">
              <w:rPr>
                <w:rFonts w:ascii="Arial" w:hAnsi="Arial" w:cs="Arial"/>
                <w:i/>
                <w:sz w:val="22"/>
                <w:szCs w:val="22"/>
              </w:rPr>
              <w:t xml:space="preserve"> and emerging</w:t>
            </w:r>
            <w:r w:rsidR="00DB233F">
              <w:rPr>
                <w:rFonts w:ascii="Arial" w:hAnsi="Arial" w:cs="Arial"/>
                <w:i/>
                <w:sz w:val="22"/>
                <w:szCs w:val="22"/>
              </w:rPr>
              <w:t xml:space="preserve"> </w:t>
            </w:r>
            <w:r w:rsidR="00D73BE6">
              <w:rPr>
                <w:rFonts w:ascii="Arial" w:hAnsi="Arial" w:cs="Arial"/>
                <w:i/>
                <w:sz w:val="22"/>
                <w:szCs w:val="22"/>
              </w:rPr>
              <w:t xml:space="preserve">options to </w:t>
            </w:r>
            <w:r w:rsidR="001451F4" w:rsidRPr="00D63806">
              <w:rPr>
                <w:rFonts w:ascii="Arial" w:hAnsi="Arial" w:cs="Arial"/>
                <w:i/>
                <w:sz w:val="22"/>
                <w:szCs w:val="22"/>
              </w:rPr>
              <w:t>reduc</w:t>
            </w:r>
            <w:r w:rsidR="00D73BE6">
              <w:rPr>
                <w:rFonts w:ascii="Arial" w:hAnsi="Arial" w:cs="Arial"/>
                <w:i/>
                <w:sz w:val="22"/>
                <w:szCs w:val="22"/>
              </w:rPr>
              <w:t>e</w:t>
            </w:r>
            <w:r w:rsidR="00BA336C">
              <w:rPr>
                <w:rFonts w:ascii="Arial" w:hAnsi="Arial" w:cs="Arial"/>
                <w:i/>
                <w:sz w:val="22"/>
                <w:szCs w:val="22"/>
              </w:rPr>
              <w:t xml:space="preserve"> </w:t>
            </w:r>
            <w:r w:rsidR="001451F4" w:rsidRPr="00D63806">
              <w:rPr>
                <w:rFonts w:ascii="Arial" w:hAnsi="Arial" w:cs="Arial"/>
                <w:i/>
                <w:sz w:val="22"/>
                <w:szCs w:val="22"/>
              </w:rPr>
              <w:t>emissions to 2035</w:t>
            </w:r>
            <w:r w:rsidR="001451F4">
              <w:rPr>
                <w:rFonts w:ascii="Arial" w:hAnsi="Arial" w:cs="Arial"/>
                <w:i/>
                <w:sz w:val="22"/>
                <w:szCs w:val="22"/>
              </w:rPr>
              <w:t xml:space="preserve">?  What are the likely costs, benefits and </w:t>
            </w:r>
            <w:r w:rsidR="00FA3676">
              <w:rPr>
                <w:rFonts w:ascii="Arial" w:hAnsi="Arial" w:cs="Arial"/>
                <w:i/>
                <w:sz w:val="22"/>
                <w:szCs w:val="22"/>
              </w:rPr>
              <w:t>wider</w:t>
            </w:r>
            <w:r w:rsidR="001451F4">
              <w:rPr>
                <w:rFonts w:ascii="Arial" w:hAnsi="Arial" w:cs="Arial"/>
                <w:i/>
                <w:sz w:val="22"/>
                <w:szCs w:val="22"/>
              </w:rPr>
              <w:t xml:space="preserve"> impacts</w:t>
            </w:r>
            <w:r w:rsidR="00F30763">
              <w:rPr>
                <w:rFonts w:ascii="Arial" w:hAnsi="Arial" w:cs="Arial"/>
                <w:i/>
                <w:sz w:val="22"/>
                <w:szCs w:val="22"/>
              </w:rPr>
              <w:t xml:space="preserve"> of these options</w:t>
            </w:r>
            <w:r w:rsidR="001451F4">
              <w:rPr>
                <w:rFonts w:ascii="Arial" w:hAnsi="Arial" w:cs="Arial"/>
                <w:i/>
                <w:sz w:val="22"/>
                <w:szCs w:val="22"/>
              </w:rPr>
              <w:t>?</w:t>
            </w:r>
            <w:r w:rsidR="00DB233F">
              <w:rPr>
                <w:rFonts w:ascii="Arial" w:hAnsi="Arial" w:cs="Arial"/>
                <w:i/>
                <w:sz w:val="22"/>
                <w:szCs w:val="22"/>
              </w:rPr>
              <w:t xml:space="preserve">  Please provide evidence</w:t>
            </w:r>
            <w:r w:rsidR="00063401">
              <w:rPr>
                <w:rFonts w:ascii="Arial" w:hAnsi="Arial" w:cs="Arial"/>
                <w:i/>
                <w:sz w:val="22"/>
                <w:szCs w:val="22"/>
              </w:rPr>
              <w:t xml:space="preserve"> </w:t>
            </w:r>
            <w:r w:rsidR="00B57173">
              <w:rPr>
                <w:rFonts w:ascii="Arial" w:hAnsi="Arial" w:cs="Arial"/>
                <w:i/>
                <w:sz w:val="22"/>
                <w:szCs w:val="22"/>
              </w:rPr>
              <w:t>and/</w:t>
            </w:r>
            <w:r w:rsidR="00DA061F">
              <w:rPr>
                <w:rFonts w:ascii="Arial" w:hAnsi="Arial" w:cs="Arial"/>
                <w:i/>
                <w:sz w:val="22"/>
                <w:szCs w:val="22"/>
              </w:rPr>
              <w:t>or</w:t>
            </w:r>
            <w:r w:rsidR="00063401">
              <w:rPr>
                <w:rFonts w:ascii="Arial" w:hAnsi="Arial" w:cs="Arial"/>
                <w:i/>
                <w:sz w:val="22"/>
                <w:szCs w:val="22"/>
              </w:rPr>
              <w:t xml:space="preserve"> data</w:t>
            </w:r>
            <w:r w:rsidR="00DB233F">
              <w:rPr>
                <w:rFonts w:ascii="Arial" w:hAnsi="Arial" w:cs="Arial"/>
                <w:i/>
                <w:sz w:val="22"/>
                <w:szCs w:val="22"/>
              </w:rPr>
              <w:t xml:space="preserve"> to support your assessment.</w:t>
            </w:r>
          </w:p>
        </w:tc>
      </w:tr>
      <w:tr w:rsidR="001451F4" w14:paraId="722EEE0C" w14:textId="77777777" w:rsidTr="0017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E53B658"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56FD9D9A" w14:textId="0C22E89B" w:rsidR="001451F4" w:rsidRDefault="00176BD9" w:rsidP="00176BD9">
            <w:pPr>
              <w:pStyle w:val="BodyBullet"/>
              <w:spacing w:after="120" w:line="276" w:lineRule="auto"/>
              <w:rPr>
                <w:rFonts w:ascii="Arial" w:hAnsi="Arial" w:cs="Arial"/>
                <w:iCs/>
                <w:sz w:val="22"/>
                <w:szCs w:val="22"/>
              </w:rPr>
            </w:pPr>
            <w:r>
              <w:rPr>
                <w:rFonts w:ascii="Arial" w:hAnsi="Arial" w:cs="Arial"/>
                <w:b w:val="0"/>
                <w:bCs w:val="0"/>
                <w:iCs/>
                <w:sz w:val="22"/>
                <w:szCs w:val="22"/>
              </w:rPr>
              <w:t xml:space="preserve">From NERI’s review of the available science as </w:t>
            </w:r>
            <w:r w:rsidR="003E12E1">
              <w:rPr>
                <w:rFonts w:ascii="Arial" w:hAnsi="Arial" w:cs="Arial"/>
                <w:b w:val="0"/>
                <w:bCs w:val="0"/>
                <w:iCs/>
                <w:sz w:val="22"/>
                <w:szCs w:val="22"/>
              </w:rPr>
              <w:t>documented</w:t>
            </w:r>
            <w:r>
              <w:rPr>
                <w:rFonts w:ascii="Arial" w:hAnsi="Arial" w:cs="Arial"/>
                <w:b w:val="0"/>
                <w:bCs w:val="0"/>
                <w:iCs/>
                <w:sz w:val="22"/>
                <w:szCs w:val="22"/>
              </w:rPr>
              <w:t xml:space="preserve"> in the Research Strategy and </w:t>
            </w:r>
            <w:r w:rsidR="003E12E1">
              <w:rPr>
                <w:rFonts w:ascii="Arial" w:hAnsi="Arial" w:cs="Arial"/>
                <w:b w:val="0"/>
                <w:bCs w:val="0"/>
                <w:iCs/>
                <w:sz w:val="22"/>
                <w:szCs w:val="22"/>
              </w:rPr>
              <w:t>its</w:t>
            </w:r>
            <w:r>
              <w:rPr>
                <w:rFonts w:ascii="Arial" w:hAnsi="Arial" w:cs="Arial"/>
                <w:b w:val="0"/>
                <w:bCs w:val="0"/>
                <w:iCs/>
                <w:sz w:val="22"/>
                <w:szCs w:val="22"/>
              </w:rPr>
              <w:t xml:space="preserve"> various submissions</w:t>
            </w:r>
            <w:r w:rsidR="008F5916">
              <w:rPr>
                <w:rFonts w:ascii="Arial" w:hAnsi="Arial" w:cs="Arial"/>
                <w:b w:val="0"/>
                <w:bCs w:val="0"/>
                <w:iCs/>
                <w:sz w:val="22"/>
                <w:szCs w:val="22"/>
              </w:rPr>
              <w:t xml:space="preserve"> (examples referenced)</w:t>
            </w:r>
            <w:r w:rsidR="00433376">
              <w:rPr>
                <w:rFonts w:ascii="Arial" w:hAnsi="Arial" w:cs="Arial"/>
                <w:b w:val="0"/>
                <w:bCs w:val="0"/>
                <w:iCs/>
                <w:sz w:val="22"/>
                <w:szCs w:val="22"/>
              </w:rPr>
              <w:t>, the early opportunities lie in:</w:t>
            </w:r>
          </w:p>
          <w:p w14:paraId="73E15663" w14:textId="570C1C27" w:rsidR="00C36DE4" w:rsidRPr="00C36DE4" w:rsidRDefault="00C36DE4" w:rsidP="00433376">
            <w:pPr>
              <w:pStyle w:val="BodyBullet"/>
              <w:numPr>
                <w:ilvl w:val="0"/>
                <w:numId w:val="17"/>
              </w:numPr>
              <w:spacing w:after="120" w:line="276" w:lineRule="auto"/>
              <w:rPr>
                <w:rFonts w:ascii="Arial" w:hAnsi="Arial" w:cs="Arial"/>
                <w:b w:val="0"/>
                <w:bCs w:val="0"/>
                <w:iCs/>
                <w:sz w:val="22"/>
                <w:szCs w:val="22"/>
              </w:rPr>
            </w:pPr>
            <w:r>
              <w:rPr>
                <w:rFonts w:ascii="Arial" w:hAnsi="Arial" w:cs="Arial"/>
                <w:b w:val="0"/>
                <w:bCs w:val="0"/>
                <w:iCs/>
                <w:sz w:val="22"/>
                <w:szCs w:val="22"/>
              </w:rPr>
              <w:t xml:space="preserve">Encouraging demand-side reductions in dirty fuels use (including </w:t>
            </w:r>
            <w:r w:rsidR="00E4686E">
              <w:rPr>
                <w:rFonts w:ascii="Arial" w:hAnsi="Arial" w:cs="Arial"/>
                <w:b w:val="0"/>
                <w:bCs w:val="0"/>
                <w:iCs/>
                <w:sz w:val="22"/>
                <w:szCs w:val="22"/>
              </w:rPr>
              <w:t xml:space="preserve">but not limited to </w:t>
            </w:r>
            <w:r>
              <w:rPr>
                <w:rFonts w:ascii="Arial" w:hAnsi="Arial" w:cs="Arial"/>
                <w:b w:val="0"/>
                <w:bCs w:val="0"/>
                <w:iCs/>
                <w:sz w:val="22"/>
                <w:szCs w:val="22"/>
              </w:rPr>
              <w:t xml:space="preserve">efficiency).  </w:t>
            </w:r>
            <w:r w:rsidR="00D10CBF">
              <w:rPr>
                <w:rFonts w:ascii="Arial" w:hAnsi="Arial" w:cs="Arial"/>
                <w:b w:val="0"/>
                <w:bCs w:val="0"/>
                <w:iCs/>
                <w:sz w:val="22"/>
                <w:szCs w:val="22"/>
              </w:rPr>
              <w:t xml:space="preserve">Behavioural changes can occur rapidly and in energy this is being facilitated by the convergence of ICT with energy use, again with ICT applications having low adoption cost (particularly where the infrastructure is being provided </w:t>
            </w:r>
            <w:r w:rsidR="00602689">
              <w:rPr>
                <w:rFonts w:ascii="Arial" w:hAnsi="Arial" w:cs="Arial"/>
                <w:b w:val="0"/>
                <w:bCs w:val="0"/>
                <w:iCs/>
                <w:sz w:val="22"/>
                <w:szCs w:val="22"/>
              </w:rPr>
              <w:t xml:space="preserve">for other reasons </w:t>
            </w:r>
            <w:proofErr w:type="spellStart"/>
            <w:r w:rsidR="00602689">
              <w:rPr>
                <w:rFonts w:ascii="Arial" w:hAnsi="Arial" w:cs="Arial"/>
                <w:b w:val="0"/>
                <w:bCs w:val="0"/>
                <w:iCs/>
                <w:sz w:val="22"/>
                <w:szCs w:val="22"/>
              </w:rPr>
              <w:t>eg</w:t>
            </w:r>
            <w:proofErr w:type="spellEnd"/>
            <w:r w:rsidR="00602689">
              <w:rPr>
                <w:rFonts w:ascii="Arial" w:hAnsi="Arial" w:cs="Arial"/>
                <w:b w:val="0"/>
                <w:bCs w:val="0"/>
                <w:iCs/>
                <w:sz w:val="22"/>
                <w:szCs w:val="22"/>
              </w:rPr>
              <w:t xml:space="preserve"> 5G).  Various roadmaps also show that efficiency in housing</w:t>
            </w:r>
            <w:r w:rsidR="0034618F">
              <w:rPr>
                <w:rFonts w:ascii="Arial" w:hAnsi="Arial" w:cs="Arial"/>
                <w:b w:val="0"/>
                <w:bCs w:val="0"/>
                <w:iCs/>
                <w:sz w:val="22"/>
                <w:szCs w:val="22"/>
              </w:rPr>
              <w:t>/commercial buildings (retrofitted on 20</w:t>
            </w:r>
            <w:r w:rsidR="00E4686E">
              <w:rPr>
                <w:rFonts w:ascii="Arial" w:hAnsi="Arial" w:cs="Arial"/>
                <w:b w:val="0"/>
                <w:bCs w:val="0"/>
                <w:iCs/>
                <w:sz w:val="22"/>
                <w:szCs w:val="22"/>
              </w:rPr>
              <w:t>-</w:t>
            </w:r>
            <w:r w:rsidR="0034618F">
              <w:rPr>
                <w:rFonts w:ascii="Arial" w:hAnsi="Arial" w:cs="Arial"/>
                <w:b w:val="0"/>
                <w:bCs w:val="0"/>
                <w:iCs/>
                <w:sz w:val="22"/>
                <w:szCs w:val="22"/>
              </w:rPr>
              <w:t>year cycles)</w:t>
            </w:r>
            <w:r w:rsidR="00602689">
              <w:rPr>
                <w:rFonts w:ascii="Arial" w:hAnsi="Arial" w:cs="Arial"/>
                <w:b w:val="0"/>
                <w:bCs w:val="0"/>
                <w:iCs/>
                <w:sz w:val="22"/>
                <w:szCs w:val="22"/>
              </w:rPr>
              <w:t xml:space="preserve">, </w:t>
            </w:r>
            <w:r w:rsidR="0034618F">
              <w:rPr>
                <w:rFonts w:ascii="Arial" w:hAnsi="Arial" w:cs="Arial"/>
                <w:b w:val="0"/>
                <w:bCs w:val="0"/>
                <w:iCs/>
                <w:sz w:val="22"/>
                <w:szCs w:val="22"/>
              </w:rPr>
              <w:t>process heat,</w:t>
            </w:r>
            <w:r w:rsidR="00602689">
              <w:rPr>
                <w:rFonts w:ascii="Arial" w:hAnsi="Arial" w:cs="Arial"/>
                <w:b w:val="0"/>
                <w:bCs w:val="0"/>
                <w:iCs/>
                <w:sz w:val="22"/>
                <w:szCs w:val="22"/>
              </w:rPr>
              <w:t xml:space="preserve"> and heavy-duty </w:t>
            </w:r>
            <w:r w:rsidR="0034618F">
              <w:rPr>
                <w:rFonts w:ascii="Arial" w:hAnsi="Arial" w:cs="Arial"/>
                <w:b w:val="0"/>
                <w:bCs w:val="0"/>
                <w:iCs/>
                <w:sz w:val="22"/>
                <w:szCs w:val="22"/>
              </w:rPr>
              <w:t>transport represent the early opportunities (i.e. at lower Co2-e pricing).</w:t>
            </w:r>
            <w:r w:rsidR="00210DE6">
              <w:rPr>
                <w:rFonts w:ascii="Arial" w:hAnsi="Arial" w:cs="Arial"/>
                <w:b w:val="0"/>
                <w:bCs w:val="0"/>
                <w:iCs/>
                <w:sz w:val="22"/>
                <w:szCs w:val="22"/>
              </w:rPr>
              <w:t xml:space="preserve">  </w:t>
            </w:r>
            <w:r w:rsidR="00210DE6">
              <w:rPr>
                <w:rFonts w:ascii="Arial" w:hAnsi="Arial" w:cs="Arial"/>
                <w:b w:val="0"/>
                <w:bCs w:val="0"/>
                <w:iCs/>
                <w:sz w:val="22"/>
                <w:szCs w:val="22"/>
              </w:rPr>
              <w:lastRenderedPageBreak/>
              <w:t xml:space="preserve">Under-rated is the impact of VR/AR/MR telepresence </w:t>
            </w:r>
            <w:r w:rsidR="00E568AC">
              <w:rPr>
                <w:rFonts w:ascii="Arial" w:hAnsi="Arial" w:cs="Arial"/>
                <w:b w:val="0"/>
                <w:bCs w:val="0"/>
                <w:iCs/>
                <w:sz w:val="22"/>
                <w:szCs w:val="22"/>
              </w:rPr>
              <w:t xml:space="preserve">and transport as a service </w:t>
            </w:r>
            <w:r w:rsidR="00210DE6">
              <w:rPr>
                <w:rFonts w:ascii="Arial" w:hAnsi="Arial" w:cs="Arial"/>
                <w:b w:val="0"/>
                <w:bCs w:val="0"/>
                <w:iCs/>
                <w:sz w:val="22"/>
                <w:szCs w:val="22"/>
              </w:rPr>
              <w:t xml:space="preserve">on </w:t>
            </w:r>
            <w:r w:rsidR="00D26ACF">
              <w:rPr>
                <w:rFonts w:ascii="Arial" w:hAnsi="Arial" w:cs="Arial"/>
                <w:b w:val="0"/>
                <w:bCs w:val="0"/>
                <w:iCs/>
                <w:sz w:val="22"/>
                <w:szCs w:val="22"/>
              </w:rPr>
              <w:t xml:space="preserve">personal </w:t>
            </w:r>
            <w:r w:rsidR="00210DE6">
              <w:rPr>
                <w:rFonts w:ascii="Arial" w:hAnsi="Arial" w:cs="Arial"/>
                <w:b w:val="0"/>
                <w:bCs w:val="0"/>
                <w:iCs/>
                <w:sz w:val="22"/>
                <w:szCs w:val="22"/>
              </w:rPr>
              <w:t>travel</w:t>
            </w:r>
            <w:r w:rsidR="0040683A">
              <w:rPr>
                <w:rFonts w:ascii="Arial" w:hAnsi="Arial" w:cs="Arial"/>
                <w:b w:val="0"/>
                <w:bCs w:val="0"/>
                <w:iCs/>
                <w:sz w:val="22"/>
                <w:szCs w:val="22"/>
              </w:rPr>
              <w:t>,</w:t>
            </w:r>
            <w:r w:rsidR="00210DE6">
              <w:rPr>
                <w:rFonts w:ascii="Arial" w:hAnsi="Arial" w:cs="Arial"/>
                <w:b w:val="0"/>
                <w:bCs w:val="0"/>
                <w:iCs/>
                <w:sz w:val="22"/>
                <w:szCs w:val="22"/>
              </w:rPr>
              <w:t xml:space="preserve"> and 3-D printing, V2X comms</w:t>
            </w:r>
            <w:r w:rsidR="009B6F82">
              <w:rPr>
                <w:rFonts w:ascii="Arial" w:hAnsi="Arial" w:cs="Arial"/>
                <w:b w:val="0"/>
                <w:bCs w:val="0"/>
                <w:iCs/>
                <w:sz w:val="22"/>
                <w:szCs w:val="22"/>
              </w:rPr>
              <w:t>/</w:t>
            </w:r>
            <w:r w:rsidR="00D26ACF">
              <w:rPr>
                <w:rFonts w:ascii="Arial" w:hAnsi="Arial" w:cs="Arial"/>
                <w:b w:val="0"/>
                <w:bCs w:val="0"/>
                <w:iCs/>
                <w:sz w:val="22"/>
                <w:szCs w:val="22"/>
              </w:rPr>
              <w:t>embedded intelligence</w:t>
            </w:r>
            <w:r w:rsidR="002300E9">
              <w:rPr>
                <w:rFonts w:ascii="Arial" w:hAnsi="Arial" w:cs="Arial"/>
                <w:b w:val="0"/>
                <w:bCs w:val="0"/>
                <w:iCs/>
                <w:sz w:val="22"/>
                <w:szCs w:val="22"/>
              </w:rPr>
              <w:t xml:space="preserve"> on logistics</w:t>
            </w:r>
            <w:r w:rsidR="008F5916">
              <w:rPr>
                <w:rFonts w:ascii="Arial" w:hAnsi="Arial" w:cs="Arial"/>
                <w:b w:val="0"/>
                <w:bCs w:val="0"/>
                <w:iCs/>
                <w:sz w:val="22"/>
                <w:szCs w:val="22"/>
              </w:rPr>
              <w:t xml:space="preserve"> </w:t>
            </w:r>
            <w:r w:rsidR="008F5916" w:rsidRPr="008F5916">
              <w:rPr>
                <w:rFonts w:ascii="Arial" w:hAnsi="Arial" w:cs="Arial"/>
                <w:b w:val="0"/>
                <w:bCs w:val="0"/>
                <w:iCs/>
                <w:sz w:val="22"/>
                <w:szCs w:val="22"/>
              </w:rPr>
              <w:t>(e.g. NERI “Comments on Draft Transport Evidence Base Strategy”)</w:t>
            </w:r>
            <w:r w:rsidR="002300E9">
              <w:rPr>
                <w:rFonts w:ascii="Arial" w:hAnsi="Arial" w:cs="Arial"/>
                <w:b w:val="0"/>
                <w:bCs w:val="0"/>
                <w:iCs/>
                <w:sz w:val="22"/>
                <w:szCs w:val="22"/>
              </w:rPr>
              <w:t>.</w:t>
            </w:r>
          </w:p>
          <w:p w14:paraId="55C4FB39" w14:textId="15C21022" w:rsidR="00433376" w:rsidRPr="00637BBC" w:rsidRDefault="00433376" w:rsidP="00433376">
            <w:pPr>
              <w:pStyle w:val="BodyBullet"/>
              <w:numPr>
                <w:ilvl w:val="0"/>
                <w:numId w:val="17"/>
              </w:numPr>
              <w:spacing w:after="120" w:line="276" w:lineRule="auto"/>
              <w:rPr>
                <w:rFonts w:ascii="Arial" w:hAnsi="Arial" w:cs="Arial"/>
                <w:b w:val="0"/>
                <w:bCs w:val="0"/>
                <w:iCs/>
                <w:sz w:val="22"/>
                <w:szCs w:val="22"/>
              </w:rPr>
            </w:pPr>
            <w:r>
              <w:rPr>
                <w:rFonts w:ascii="Arial" w:hAnsi="Arial" w:cs="Arial"/>
                <w:b w:val="0"/>
                <w:bCs w:val="0"/>
                <w:iCs/>
                <w:sz w:val="22"/>
                <w:szCs w:val="22"/>
              </w:rPr>
              <w:t xml:space="preserve">Electrification of low duty cycle transport.  </w:t>
            </w:r>
            <w:r w:rsidR="00210DE6">
              <w:rPr>
                <w:rFonts w:ascii="Arial" w:hAnsi="Arial" w:cs="Arial"/>
                <w:b w:val="0"/>
                <w:bCs w:val="0"/>
                <w:iCs/>
                <w:sz w:val="22"/>
                <w:szCs w:val="22"/>
              </w:rPr>
              <w:t xml:space="preserve">In NZ where </w:t>
            </w:r>
            <w:r w:rsidR="002300E9">
              <w:rPr>
                <w:rFonts w:ascii="Arial" w:hAnsi="Arial" w:cs="Arial"/>
                <w:b w:val="0"/>
                <w:bCs w:val="0"/>
                <w:iCs/>
                <w:sz w:val="22"/>
                <w:szCs w:val="22"/>
              </w:rPr>
              <w:t xml:space="preserve">we have significant available renewable generation available the evidence is this will </w:t>
            </w:r>
            <w:r w:rsidR="00637BBC">
              <w:rPr>
                <w:rFonts w:ascii="Arial" w:hAnsi="Arial" w:cs="Arial"/>
                <w:b w:val="0"/>
                <w:bCs w:val="0"/>
                <w:iCs/>
                <w:sz w:val="22"/>
                <w:szCs w:val="22"/>
              </w:rPr>
              <w:t>be increasingly competitive, limited by fleet age at import and turnover.  The latter will be accelerated by transport as a service</w:t>
            </w:r>
            <w:r w:rsidR="008F5916">
              <w:rPr>
                <w:rFonts w:ascii="Arial" w:hAnsi="Arial" w:cs="Arial"/>
                <w:b w:val="0"/>
                <w:bCs w:val="0"/>
                <w:iCs/>
                <w:sz w:val="22"/>
                <w:szCs w:val="22"/>
              </w:rPr>
              <w:t xml:space="preserve"> (e.g. NERI “</w:t>
            </w:r>
            <w:r w:rsidR="008F5916" w:rsidRPr="008F5916">
              <w:rPr>
                <w:rFonts w:ascii="Arial" w:hAnsi="Arial" w:cs="Arial"/>
                <w:b w:val="0"/>
                <w:bCs w:val="0"/>
                <w:iCs/>
                <w:sz w:val="22"/>
                <w:szCs w:val="22"/>
              </w:rPr>
              <w:t xml:space="preserve">Submission on NZ Productivity Commission's </w:t>
            </w:r>
            <w:r w:rsidR="008F5916">
              <w:rPr>
                <w:rFonts w:ascii="Arial" w:hAnsi="Arial" w:cs="Arial"/>
                <w:b w:val="0"/>
                <w:bCs w:val="0"/>
                <w:iCs/>
                <w:sz w:val="22"/>
                <w:szCs w:val="22"/>
              </w:rPr>
              <w:t>‘</w:t>
            </w:r>
            <w:r w:rsidR="008F5916" w:rsidRPr="008F5916">
              <w:rPr>
                <w:rFonts w:ascii="Arial" w:hAnsi="Arial" w:cs="Arial"/>
                <w:b w:val="0"/>
                <w:bCs w:val="0"/>
                <w:iCs/>
                <w:sz w:val="22"/>
                <w:szCs w:val="22"/>
              </w:rPr>
              <w:t>Low-emissions economy</w:t>
            </w:r>
            <w:r w:rsidR="008F5916">
              <w:rPr>
                <w:rFonts w:ascii="Arial" w:hAnsi="Arial" w:cs="Arial"/>
                <w:b w:val="0"/>
                <w:bCs w:val="0"/>
                <w:iCs/>
                <w:sz w:val="22"/>
                <w:szCs w:val="22"/>
              </w:rPr>
              <w:t>’</w:t>
            </w:r>
            <w:r w:rsidR="008F5916" w:rsidRPr="008F5916">
              <w:rPr>
                <w:rFonts w:ascii="Arial" w:hAnsi="Arial" w:cs="Arial"/>
                <w:b w:val="0"/>
                <w:bCs w:val="0"/>
                <w:iCs/>
                <w:sz w:val="22"/>
                <w:szCs w:val="22"/>
              </w:rPr>
              <w:t xml:space="preserve"> Draft Report</w:t>
            </w:r>
            <w:r w:rsidR="008F5916">
              <w:rPr>
                <w:rFonts w:ascii="Arial" w:hAnsi="Arial" w:cs="Arial"/>
                <w:b w:val="0"/>
                <w:bCs w:val="0"/>
                <w:iCs/>
                <w:sz w:val="22"/>
                <w:szCs w:val="22"/>
              </w:rPr>
              <w:t>”)</w:t>
            </w:r>
            <w:r w:rsidR="00637BBC">
              <w:rPr>
                <w:rFonts w:ascii="Arial" w:hAnsi="Arial" w:cs="Arial"/>
                <w:b w:val="0"/>
                <w:bCs w:val="0"/>
                <w:iCs/>
                <w:sz w:val="22"/>
                <w:szCs w:val="22"/>
              </w:rPr>
              <w:t>.</w:t>
            </w:r>
          </w:p>
          <w:p w14:paraId="11B89B6A" w14:textId="5CA4D7F7" w:rsidR="00637BBC" w:rsidRPr="00176BD9" w:rsidRDefault="00C1678C" w:rsidP="00433376">
            <w:pPr>
              <w:pStyle w:val="BodyBullet"/>
              <w:numPr>
                <w:ilvl w:val="0"/>
                <w:numId w:val="17"/>
              </w:numPr>
              <w:spacing w:after="120" w:line="276" w:lineRule="auto"/>
              <w:rPr>
                <w:rFonts w:ascii="Arial" w:hAnsi="Arial" w:cs="Arial"/>
                <w:b w:val="0"/>
                <w:bCs w:val="0"/>
                <w:iCs/>
                <w:sz w:val="22"/>
                <w:szCs w:val="22"/>
              </w:rPr>
            </w:pPr>
            <w:r>
              <w:rPr>
                <w:rFonts w:ascii="Arial" w:hAnsi="Arial" w:cs="Arial"/>
                <w:b w:val="0"/>
                <w:bCs w:val="0"/>
                <w:iCs/>
                <w:sz w:val="22"/>
                <w:szCs w:val="22"/>
              </w:rPr>
              <w:t>A</w:t>
            </w:r>
            <w:r w:rsidR="00B01F81">
              <w:rPr>
                <w:rFonts w:ascii="Arial" w:hAnsi="Arial" w:cs="Arial"/>
                <w:b w:val="0"/>
                <w:bCs w:val="0"/>
                <w:iCs/>
                <w:sz w:val="22"/>
                <w:szCs w:val="22"/>
              </w:rPr>
              <w:t>s well as growing renewable generation</w:t>
            </w:r>
            <w:r w:rsidR="00096028">
              <w:rPr>
                <w:rFonts w:ascii="Arial" w:hAnsi="Arial" w:cs="Arial"/>
                <w:b w:val="0"/>
                <w:bCs w:val="0"/>
                <w:iCs/>
                <w:sz w:val="22"/>
                <w:szCs w:val="22"/>
              </w:rPr>
              <w:t xml:space="preserve"> </w:t>
            </w:r>
            <w:r>
              <w:rPr>
                <w:rFonts w:ascii="Arial" w:hAnsi="Arial" w:cs="Arial"/>
                <w:b w:val="0"/>
                <w:bCs w:val="0"/>
                <w:iCs/>
                <w:sz w:val="22"/>
                <w:szCs w:val="22"/>
              </w:rPr>
              <w:t xml:space="preserve">over this timescale </w:t>
            </w:r>
            <w:r w:rsidR="00096028">
              <w:rPr>
                <w:rFonts w:ascii="Arial" w:hAnsi="Arial" w:cs="Arial"/>
                <w:b w:val="0"/>
                <w:bCs w:val="0"/>
                <w:iCs/>
                <w:sz w:val="22"/>
                <w:szCs w:val="22"/>
              </w:rPr>
              <w:t xml:space="preserve">there will be significant opportunities to better match the electricity loads to profiles </w:t>
            </w:r>
            <w:r>
              <w:rPr>
                <w:rFonts w:ascii="Arial" w:hAnsi="Arial" w:cs="Arial"/>
                <w:b w:val="0"/>
                <w:bCs w:val="0"/>
                <w:iCs/>
                <w:sz w:val="22"/>
                <w:szCs w:val="22"/>
              </w:rPr>
              <w:t>so that the electricity system changes to</w:t>
            </w:r>
            <w:r w:rsidR="00096028">
              <w:rPr>
                <w:rFonts w:ascii="Arial" w:hAnsi="Arial" w:cs="Arial"/>
                <w:b w:val="0"/>
                <w:bCs w:val="0"/>
                <w:iCs/>
                <w:sz w:val="22"/>
                <w:szCs w:val="22"/>
              </w:rPr>
              <w:t xml:space="preserve"> better suit NZ’s mix of </w:t>
            </w:r>
            <w:r w:rsidRPr="00C1678C">
              <w:rPr>
                <w:rFonts w:ascii="Arial" w:hAnsi="Arial" w:cs="Arial"/>
                <w:b w:val="0"/>
                <w:bCs w:val="0"/>
                <w:iCs/>
                <w:sz w:val="22"/>
                <w:szCs w:val="22"/>
                <w:u w:val="single"/>
              </w:rPr>
              <w:t>renewable</w:t>
            </w:r>
            <w:r>
              <w:rPr>
                <w:rFonts w:ascii="Arial" w:hAnsi="Arial" w:cs="Arial"/>
                <w:b w:val="0"/>
                <w:bCs w:val="0"/>
                <w:iCs/>
                <w:sz w:val="22"/>
                <w:szCs w:val="22"/>
              </w:rPr>
              <w:t xml:space="preserve"> </w:t>
            </w:r>
            <w:r w:rsidR="00096028">
              <w:rPr>
                <w:rFonts w:ascii="Arial" w:hAnsi="Arial" w:cs="Arial"/>
                <w:b w:val="0"/>
                <w:bCs w:val="0"/>
                <w:iCs/>
                <w:sz w:val="22"/>
                <w:szCs w:val="22"/>
              </w:rPr>
              <w:t>generation</w:t>
            </w:r>
            <w:r w:rsidR="004356F0">
              <w:rPr>
                <w:rFonts w:ascii="Arial" w:hAnsi="Arial" w:cs="Arial"/>
                <w:b w:val="0"/>
                <w:bCs w:val="0"/>
                <w:iCs/>
                <w:sz w:val="22"/>
                <w:szCs w:val="22"/>
              </w:rPr>
              <w:t xml:space="preserve"> (e.g. electrifying milk drying)</w:t>
            </w:r>
            <w:r w:rsidR="00096028">
              <w:rPr>
                <w:rFonts w:ascii="Arial" w:hAnsi="Arial" w:cs="Arial"/>
                <w:b w:val="0"/>
                <w:bCs w:val="0"/>
                <w:iCs/>
                <w:sz w:val="22"/>
                <w:szCs w:val="22"/>
              </w:rPr>
              <w:t xml:space="preserve">, </w:t>
            </w:r>
            <w:r>
              <w:rPr>
                <w:rFonts w:ascii="Arial" w:hAnsi="Arial" w:cs="Arial"/>
                <w:b w:val="0"/>
                <w:bCs w:val="0"/>
                <w:iCs/>
                <w:sz w:val="22"/>
                <w:szCs w:val="22"/>
              </w:rPr>
              <w:t xml:space="preserve">while </w:t>
            </w:r>
            <w:r w:rsidR="00096028">
              <w:rPr>
                <w:rFonts w:ascii="Arial" w:hAnsi="Arial" w:cs="Arial"/>
                <w:b w:val="0"/>
                <w:bCs w:val="0"/>
                <w:iCs/>
                <w:sz w:val="22"/>
                <w:szCs w:val="22"/>
              </w:rPr>
              <w:t xml:space="preserve">addressing </w:t>
            </w:r>
            <w:r w:rsidR="00B01F81">
              <w:rPr>
                <w:rFonts w:ascii="Arial" w:hAnsi="Arial" w:cs="Arial"/>
                <w:b w:val="0"/>
                <w:bCs w:val="0"/>
                <w:iCs/>
                <w:sz w:val="22"/>
                <w:szCs w:val="22"/>
              </w:rPr>
              <w:t>shortfalls</w:t>
            </w:r>
            <w:r w:rsidR="004356F0">
              <w:rPr>
                <w:rFonts w:ascii="Arial" w:hAnsi="Arial" w:cs="Arial"/>
                <w:b w:val="0"/>
                <w:bCs w:val="0"/>
                <w:iCs/>
                <w:sz w:val="22"/>
                <w:szCs w:val="22"/>
              </w:rPr>
              <w:t xml:space="preserve"> through the use of other fuels or efficiency gains (e.g. EECA </w:t>
            </w:r>
            <w:r w:rsidR="0063037C">
              <w:rPr>
                <w:rFonts w:ascii="Arial" w:hAnsi="Arial" w:cs="Arial"/>
                <w:b w:val="0"/>
                <w:bCs w:val="0"/>
                <w:iCs/>
                <w:sz w:val="22"/>
                <w:szCs w:val="22"/>
              </w:rPr>
              <w:t>“</w:t>
            </w:r>
            <w:r w:rsidR="004356F0">
              <w:rPr>
                <w:rFonts w:ascii="Arial" w:hAnsi="Arial" w:cs="Arial"/>
                <w:b w:val="0"/>
                <w:bCs w:val="0"/>
                <w:iCs/>
                <w:sz w:val="22"/>
                <w:szCs w:val="22"/>
              </w:rPr>
              <w:t>Efficiency First</w:t>
            </w:r>
            <w:r w:rsidR="0063037C">
              <w:rPr>
                <w:rFonts w:ascii="Arial" w:hAnsi="Arial" w:cs="Arial"/>
                <w:b w:val="0"/>
                <w:bCs w:val="0"/>
                <w:iCs/>
                <w:sz w:val="22"/>
                <w:szCs w:val="22"/>
              </w:rPr>
              <w:t>”</w:t>
            </w:r>
            <w:r w:rsidR="004356F0">
              <w:rPr>
                <w:rFonts w:ascii="Arial" w:hAnsi="Arial" w:cs="Arial"/>
                <w:b w:val="0"/>
                <w:bCs w:val="0"/>
                <w:iCs/>
                <w:sz w:val="22"/>
                <w:szCs w:val="22"/>
              </w:rPr>
              <w:t xml:space="preserve">, NERI </w:t>
            </w:r>
            <w:r w:rsidR="0063037C">
              <w:rPr>
                <w:rFonts w:ascii="Arial" w:hAnsi="Arial" w:cs="Arial"/>
                <w:b w:val="0"/>
                <w:bCs w:val="0"/>
                <w:iCs/>
                <w:sz w:val="22"/>
                <w:szCs w:val="22"/>
              </w:rPr>
              <w:t>“</w:t>
            </w:r>
            <w:r w:rsidR="0063037C" w:rsidRPr="0063037C">
              <w:rPr>
                <w:rFonts w:ascii="Arial" w:hAnsi="Arial" w:cs="Arial"/>
                <w:b w:val="0"/>
                <w:bCs w:val="0"/>
                <w:iCs/>
                <w:sz w:val="22"/>
                <w:szCs w:val="22"/>
              </w:rPr>
              <w:t>Meeting NZ's Winter Electricity Needs: Research Priorities</w:t>
            </w:r>
            <w:r w:rsidR="0063037C">
              <w:rPr>
                <w:rFonts w:ascii="Arial" w:hAnsi="Arial" w:cs="Arial"/>
                <w:b w:val="0"/>
                <w:bCs w:val="0"/>
                <w:iCs/>
                <w:sz w:val="22"/>
                <w:szCs w:val="22"/>
              </w:rPr>
              <w:t>”</w:t>
            </w:r>
            <w:r w:rsidR="004356F0">
              <w:rPr>
                <w:rFonts w:ascii="Arial" w:hAnsi="Arial" w:cs="Arial"/>
                <w:b w:val="0"/>
                <w:bCs w:val="0"/>
                <w:iCs/>
                <w:sz w:val="22"/>
                <w:szCs w:val="22"/>
              </w:rPr>
              <w:t>).</w:t>
            </w:r>
            <w:r w:rsidR="00B01F81">
              <w:rPr>
                <w:rFonts w:ascii="Arial" w:hAnsi="Arial" w:cs="Arial"/>
                <w:b w:val="0"/>
                <w:bCs w:val="0"/>
                <w:iCs/>
                <w:sz w:val="22"/>
                <w:szCs w:val="22"/>
              </w:rPr>
              <w:t xml:space="preserve">  In respect of growth in renewable supply there are likely to be opportunities to improve the performance of </w:t>
            </w:r>
            <w:r w:rsidR="00896C94">
              <w:rPr>
                <w:rFonts w:ascii="Arial" w:hAnsi="Arial" w:cs="Arial"/>
                <w:b w:val="0"/>
                <w:bCs w:val="0"/>
                <w:iCs/>
                <w:sz w:val="22"/>
                <w:szCs w:val="22"/>
              </w:rPr>
              <w:t xml:space="preserve">existing </w:t>
            </w:r>
            <w:r w:rsidR="00B01F81">
              <w:rPr>
                <w:rFonts w:ascii="Arial" w:hAnsi="Arial" w:cs="Arial"/>
                <w:b w:val="0"/>
                <w:bCs w:val="0"/>
                <w:iCs/>
                <w:sz w:val="22"/>
                <w:szCs w:val="22"/>
              </w:rPr>
              <w:t>geothermal generation</w:t>
            </w:r>
            <w:r w:rsidR="00896C94">
              <w:rPr>
                <w:rFonts w:ascii="Arial" w:hAnsi="Arial" w:cs="Arial"/>
                <w:b w:val="0"/>
                <w:bCs w:val="0"/>
                <w:iCs/>
                <w:sz w:val="22"/>
                <w:szCs w:val="22"/>
              </w:rPr>
              <w:t>.</w:t>
            </w:r>
          </w:p>
        </w:tc>
      </w:tr>
    </w:tbl>
    <w:p w14:paraId="1BF2E609" w14:textId="77777777"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7AC4A6CF"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BA8DBE6" w14:textId="496CA209" w:rsidR="00001E50" w:rsidRPr="002854BF" w:rsidRDefault="001451F4" w:rsidP="005F4DDD">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Question </w:t>
            </w:r>
            <w:r w:rsidR="00442F75" w:rsidRPr="002854BF">
              <w:rPr>
                <w:rFonts w:ascii="Arial" w:hAnsi="Arial" w:cs="Arial"/>
                <w:i/>
                <w:color w:val="000000" w:themeColor="text1"/>
                <w:sz w:val="22"/>
                <w:szCs w:val="22"/>
              </w:rPr>
              <w:t>2</w:t>
            </w:r>
            <w:r w:rsidRPr="002854BF">
              <w:rPr>
                <w:rFonts w:ascii="Arial" w:hAnsi="Arial" w:cs="Arial"/>
                <w:i/>
                <w:color w:val="000000" w:themeColor="text1"/>
                <w:sz w:val="22"/>
                <w:szCs w:val="22"/>
              </w:rPr>
              <w:t xml:space="preserve">: </w:t>
            </w:r>
          </w:p>
          <w:p w14:paraId="2B97D49F" w14:textId="77E03C03" w:rsidR="001451F4" w:rsidRPr="002854BF" w:rsidRDefault="00DE69C7" w:rsidP="00DA061F">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In </w:t>
            </w:r>
            <w:r w:rsidR="00550CB4" w:rsidRPr="002854BF">
              <w:rPr>
                <w:rFonts w:ascii="Arial" w:hAnsi="Arial" w:cs="Arial"/>
                <w:i/>
                <w:color w:val="000000" w:themeColor="text1"/>
                <w:sz w:val="22"/>
                <w:szCs w:val="22"/>
              </w:rPr>
              <w:t>your</w:t>
            </w:r>
            <w:r w:rsidRPr="002854BF">
              <w:rPr>
                <w:rFonts w:ascii="Arial" w:hAnsi="Arial" w:cs="Arial"/>
                <w:i/>
                <w:color w:val="000000" w:themeColor="text1"/>
                <w:sz w:val="22"/>
                <w:szCs w:val="22"/>
              </w:rPr>
              <w:t xml:space="preserve"> areas of expertise or experience, what </w:t>
            </w:r>
            <w:r w:rsidR="001451F4" w:rsidRPr="002854BF">
              <w:rPr>
                <w:rFonts w:ascii="Arial" w:hAnsi="Arial" w:cs="Arial"/>
                <w:i/>
                <w:color w:val="000000" w:themeColor="text1"/>
                <w:sz w:val="22"/>
                <w:szCs w:val="22"/>
              </w:rPr>
              <w:t xml:space="preserve">actions </w:t>
            </w:r>
            <w:r w:rsidR="00F1470F" w:rsidRPr="002854BF">
              <w:rPr>
                <w:rFonts w:ascii="Arial" w:hAnsi="Arial" w:cs="Arial"/>
                <w:i/>
                <w:color w:val="000000" w:themeColor="text1"/>
                <w:sz w:val="22"/>
                <w:szCs w:val="22"/>
              </w:rPr>
              <w:t xml:space="preserve">or interventions </w:t>
            </w:r>
            <w:r w:rsidR="001451F4" w:rsidRPr="002854BF">
              <w:rPr>
                <w:rFonts w:ascii="Arial" w:hAnsi="Arial" w:cs="Arial"/>
                <w:i/>
                <w:color w:val="000000" w:themeColor="text1"/>
                <w:sz w:val="22"/>
                <w:szCs w:val="22"/>
              </w:rPr>
              <w:t>may be required by 2035 to prepare for meeting the 2050 target set out in the Bill?</w:t>
            </w:r>
            <w:r w:rsidR="00F30763"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 xml:space="preserve">Please provide evidence </w:t>
            </w:r>
            <w:r w:rsidR="00B57173">
              <w:rPr>
                <w:rFonts w:ascii="Arial" w:hAnsi="Arial" w:cs="Arial"/>
                <w:i/>
                <w:color w:val="000000" w:themeColor="text1"/>
                <w:sz w:val="22"/>
                <w:szCs w:val="22"/>
              </w:rPr>
              <w:t>and/</w:t>
            </w:r>
            <w:r w:rsidR="00DA061F">
              <w:rPr>
                <w:rFonts w:ascii="Arial" w:hAnsi="Arial" w:cs="Arial"/>
                <w:i/>
                <w:color w:val="000000" w:themeColor="text1"/>
                <w:sz w:val="22"/>
                <w:szCs w:val="22"/>
              </w:rPr>
              <w:t>or</w:t>
            </w:r>
            <w:r w:rsidR="00DA061F"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data to support your assessment.</w:t>
            </w:r>
          </w:p>
        </w:tc>
      </w:tr>
      <w:tr w:rsidR="001451F4" w14:paraId="25CBA627"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BE20F6B" w14:textId="77777777" w:rsidR="007C23F5" w:rsidRDefault="001451F4" w:rsidP="005F4DDD">
            <w:pPr>
              <w:pStyle w:val="BodyBullet"/>
              <w:spacing w:after="200" w:line="276" w:lineRule="auto"/>
              <w:rPr>
                <w:rFonts w:ascii="Arial" w:hAnsi="Arial" w:cs="Arial"/>
                <w:iCs/>
                <w:color w:val="000000" w:themeColor="text1"/>
                <w:sz w:val="22"/>
                <w:szCs w:val="22"/>
              </w:rPr>
            </w:pPr>
            <w:r w:rsidRPr="002854BF">
              <w:rPr>
                <w:rFonts w:ascii="Arial" w:hAnsi="Arial" w:cs="Arial"/>
                <w:i/>
                <w:color w:val="000000" w:themeColor="text1"/>
                <w:sz w:val="22"/>
                <w:szCs w:val="22"/>
              </w:rPr>
              <w:t xml:space="preserve">Answer: </w:t>
            </w:r>
            <w:r w:rsidR="00896C94">
              <w:rPr>
                <w:rFonts w:ascii="Arial" w:hAnsi="Arial" w:cs="Arial"/>
                <w:iCs/>
                <w:color w:val="000000" w:themeColor="text1"/>
                <w:sz w:val="22"/>
                <w:szCs w:val="22"/>
              </w:rPr>
              <w:t xml:space="preserve"> </w:t>
            </w:r>
            <w:r w:rsidR="00896C94">
              <w:rPr>
                <w:rFonts w:ascii="Arial" w:hAnsi="Arial" w:cs="Arial"/>
                <w:b w:val="0"/>
                <w:bCs w:val="0"/>
                <w:iCs/>
                <w:color w:val="000000" w:themeColor="text1"/>
                <w:sz w:val="22"/>
                <w:szCs w:val="22"/>
              </w:rPr>
              <w:t xml:space="preserve">The </w:t>
            </w:r>
            <w:r w:rsidR="00883B76">
              <w:rPr>
                <w:rFonts w:ascii="Arial" w:hAnsi="Arial" w:cs="Arial"/>
                <w:b w:val="0"/>
                <w:bCs w:val="0"/>
                <w:iCs/>
                <w:color w:val="000000" w:themeColor="text1"/>
                <w:sz w:val="22"/>
                <w:szCs w:val="22"/>
              </w:rPr>
              <w:t xml:space="preserve">NERI Energy </w:t>
            </w:r>
            <w:r w:rsidR="00896C94">
              <w:rPr>
                <w:rFonts w:ascii="Arial" w:hAnsi="Arial" w:cs="Arial"/>
                <w:b w:val="0"/>
                <w:bCs w:val="0"/>
                <w:iCs/>
                <w:color w:val="000000" w:themeColor="text1"/>
                <w:sz w:val="22"/>
                <w:szCs w:val="22"/>
              </w:rPr>
              <w:t xml:space="preserve">Research Strategy and subsequent NERI submissions start the process of identifying where we need to be investing in energy related research </w:t>
            </w:r>
            <w:r w:rsidR="00883B76">
              <w:rPr>
                <w:rFonts w:ascii="Arial" w:hAnsi="Arial" w:cs="Arial"/>
                <w:b w:val="0"/>
                <w:bCs w:val="0"/>
                <w:iCs/>
                <w:color w:val="000000" w:themeColor="text1"/>
                <w:sz w:val="22"/>
                <w:szCs w:val="22"/>
              </w:rPr>
              <w:t xml:space="preserve">to better understand and reduce the uncertainty around options to achieve these targets.  It is important to note that </w:t>
            </w:r>
            <w:r w:rsidR="00110AA7">
              <w:rPr>
                <w:rFonts w:ascii="Arial" w:hAnsi="Arial" w:cs="Arial"/>
                <w:b w:val="0"/>
                <w:bCs w:val="0"/>
                <w:iCs/>
                <w:color w:val="000000" w:themeColor="text1"/>
                <w:sz w:val="22"/>
                <w:szCs w:val="22"/>
              </w:rPr>
              <w:t>at the current state of knowledge there is limited evidence on these timescales of what will be required with any certainty.</w:t>
            </w:r>
            <w:r w:rsidR="008B084A">
              <w:rPr>
                <w:rFonts w:ascii="Arial" w:hAnsi="Arial" w:cs="Arial"/>
                <w:b w:val="0"/>
                <w:bCs w:val="0"/>
                <w:iCs/>
                <w:color w:val="000000" w:themeColor="text1"/>
                <w:sz w:val="22"/>
                <w:szCs w:val="22"/>
              </w:rPr>
              <w:t xml:space="preserve">  </w:t>
            </w:r>
          </w:p>
          <w:p w14:paraId="6540453D" w14:textId="6773F802" w:rsidR="001451F4" w:rsidRDefault="008B084A" w:rsidP="005F4DDD">
            <w:pPr>
              <w:pStyle w:val="BodyBullet"/>
              <w:spacing w:after="200" w:line="276" w:lineRule="auto"/>
              <w:rPr>
                <w:rFonts w:ascii="Arial" w:hAnsi="Arial" w:cs="Arial"/>
                <w:iCs/>
                <w:color w:val="000000" w:themeColor="text1"/>
                <w:sz w:val="22"/>
                <w:szCs w:val="22"/>
              </w:rPr>
            </w:pPr>
            <w:r>
              <w:rPr>
                <w:rFonts w:ascii="Arial" w:hAnsi="Arial" w:cs="Arial"/>
                <w:b w:val="0"/>
                <w:bCs w:val="0"/>
                <w:iCs/>
                <w:color w:val="000000" w:themeColor="text1"/>
                <w:sz w:val="22"/>
                <w:szCs w:val="22"/>
              </w:rPr>
              <w:t xml:space="preserve">This </w:t>
            </w:r>
            <w:r w:rsidR="007C23F5">
              <w:rPr>
                <w:rFonts w:ascii="Arial" w:hAnsi="Arial" w:cs="Arial"/>
                <w:b w:val="0"/>
                <w:bCs w:val="0"/>
                <w:iCs/>
                <w:color w:val="000000" w:themeColor="text1"/>
                <w:sz w:val="22"/>
                <w:szCs w:val="22"/>
              </w:rPr>
              <w:t xml:space="preserve">perhaps suggests on these timescales the Commission will not find </w:t>
            </w:r>
            <w:proofErr w:type="gramStart"/>
            <w:r w:rsidR="007C23F5">
              <w:rPr>
                <w:rFonts w:ascii="Arial" w:hAnsi="Arial" w:cs="Arial"/>
                <w:b w:val="0"/>
                <w:bCs w:val="0"/>
                <w:iCs/>
                <w:color w:val="000000" w:themeColor="text1"/>
                <w:sz w:val="22"/>
                <w:szCs w:val="22"/>
              </w:rPr>
              <w:t>evidence, but</w:t>
            </w:r>
            <w:proofErr w:type="gramEnd"/>
            <w:r w:rsidR="007C23F5">
              <w:rPr>
                <w:rFonts w:ascii="Arial" w:hAnsi="Arial" w:cs="Arial"/>
                <w:b w:val="0"/>
                <w:bCs w:val="0"/>
                <w:iCs/>
                <w:color w:val="000000" w:themeColor="text1"/>
                <w:sz w:val="22"/>
                <w:szCs w:val="22"/>
              </w:rPr>
              <w:t xml:space="preserve"> will instead need to adopt processes that progressively reduce this uncertainty.</w:t>
            </w:r>
          </w:p>
          <w:p w14:paraId="3288E9BE" w14:textId="5B248E09" w:rsidR="00F160D7" w:rsidRDefault="00410FB9" w:rsidP="005F4DDD">
            <w:pPr>
              <w:pStyle w:val="BodyBullet"/>
              <w:spacing w:after="200" w:line="276" w:lineRule="auto"/>
              <w:rPr>
                <w:rFonts w:ascii="Arial" w:hAnsi="Arial" w:cs="Arial"/>
                <w:iCs/>
                <w:color w:val="000000" w:themeColor="text1"/>
                <w:sz w:val="22"/>
                <w:szCs w:val="22"/>
              </w:rPr>
            </w:pPr>
            <w:r>
              <w:rPr>
                <w:rFonts w:ascii="Arial" w:hAnsi="Arial" w:cs="Arial"/>
                <w:b w:val="0"/>
                <w:bCs w:val="0"/>
                <w:iCs/>
                <w:color w:val="000000" w:themeColor="text1"/>
                <w:sz w:val="22"/>
                <w:szCs w:val="22"/>
              </w:rPr>
              <w:t xml:space="preserve">The research community </w:t>
            </w:r>
            <w:r w:rsidR="00110AA7">
              <w:rPr>
                <w:rFonts w:ascii="Arial" w:hAnsi="Arial" w:cs="Arial"/>
                <w:b w:val="0"/>
                <w:bCs w:val="0"/>
                <w:iCs/>
                <w:color w:val="000000" w:themeColor="text1"/>
                <w:sz w:val="22"/>
                <w:szCs w:val="22"/>
              </w:rPr>
              <w:t xml:space="preserve">can </w:t>
            </w:r>
            <w:r>
              <w:rPr>
                <w:rFonts w:ascii="Arial" w:hAnsi="Arial" w:cs="Arial"/>
                <w:b w:val="0"/>
                <w:bCs w:val="0"/>
                <w:iCs/>
                <w:color w:val="000000" w:themeColor="text1"/>
                <w:sz w:val="22"/>
                <w:szCs w:val="22"/>
              </w:rPr>
              <w:t xml:space="preserve">help </w:t>
            </w:r>
            <w:r w:rsidR="00110AA7">
              <w:rPr>
                <w:rFonts w:ascii="Arial" w:hAnsi="Arial" w:cs="Arial"/>
                <w:b w:val="0"/>
                <w:bCs w:val="0"/>
                <w:iCs/>
                <w:color w:val="000000" w:themeColor="text1"/>
                <w:sz w:val="22"/>
                <w:szCs w:val="22"/>
              </w:rPr>
              <w:t xml:space="preserve">identify the potential options </w:t>
            </w:r>
            <w:r w:rsidR="00561329">
              <w:rPr>
                <w:rFonts w:ascii="Arial" w:hAnsi="Arial" w:cs="Arial"/>
                <w:b w:val="0"/>
                <w:bCs w:val="0"/>
                <w:iCs/>
                <w:color w:val="000000" w:themeColor="text1"/>
                <w:sz w:val="22"/>
                <w:szCs w:val="22"/>
              </w:rPr>
              <w:t>indicated by our resource base and likely needs</w:t>
            </w:r>
            <w:r w:rsidR="00412CB9">
              <w:rPr>
                <w:rFonts w:ascii="Arial" w:hAnsi="Arial" w:cs="Arial"/>
                <w:b w:val="0"/>
                <w:bCs w:val="0"/>
                <w:iCs/>
                <w:color w:val="000000" w:themeColor="text1"/>
                <w:sz w:val="22"/>
                <w:szCs w:val="22"/>
              </w:rPr>
              <w:t>.  T</w:t>
            </w:r>
            <w:r w:rsidR="00561329">
              <w:rPr>
                <w:rFonts w:ascii="Arial" w:hAnsi="Arial" w:cs="Arial"/>
                <w:b w:val="0"/>
                <w:bCs w:val="0"/>
                <w:iCs/>
                <w:color w:val="000000" w:themeColor="text1"/>
                <w:sz w:val="22"/>
                <w:szCs w:val="22"/>
              </w:rPr>
              <w:t xml:space="preserve">he key action/intervention required </w:t>
            </w:r>
            <w:r>
              <w:rPr>
                <w:rFonts w:ascii="Arial" w:hAnsi="Arial" w:cs="Arial"/>
                <w:b w:val="0"/>
                <w:bCs w:val="0"/>
                <w:iCs/>
                <w:color w:val="000000" w:themeColor="text1"/>
                <w:sz w:val="22"/>
                <w:szCs w:val="22"/>
              </w:rPr>
              <w:t xml:space="preserve">then </w:t>
            </w:r>
            <w:r w:rsidR="00561329">
              <w:rPr>
                <w:rFonts w:ascii="Arial" w:hAnsi="Arial" w:cs="Arial"/>
                <w:b w:val="0"/>
                <w:bCs w:val="0"/>
                <w:iCs/>
                <w:color w:val="000000" w:themeColor="text1"/>
                <w:sz w:val="22"/>
                <w:szCs w:val="22"/>
              </w:rPr>
              <w:t xml:space="preserve">is to invest in </w:t>
            </w:r>
            <w:r w:rsidR="00126BDA">
              <w:rPr>
                <w:rFonts w:ascii="Arial" w:hAnsi="Arial" w:cs="Arial"/>
                <w:b w:val="0"/>
                <w:bCs w:val="0"/>
                <w:iCs/>
                <w:color w:val="000000" w:themeColor="text1"/>
                <w:sz w:val="22"/>
                <w:szCs w:val="22"/>
              </w:rPr>
              <w:t xml:space="preserve">targeted </w:t>
            </w:r>
            <w:r w:rsidR="00561329">
              <w:rPr>
                <w:rFonts w:ascii="Arial" w:hAnsi="Arial" w:cs="Arial"/>
                <w:b w:val="0"/>
                <w:bCs w:val="0"/>
                <w:iCs/>
                <w:color w:val="000000" w:themeColor="text1"/>
                <w:sz w:val="22"/>
                <w:szCs w:val="22"/>
              </w:rPr>
              <w:t>RSI to reduce the uncertainty and develop the most promising options (see e.g. Productivity Commission “</w:t>
            </w:r>
            <w:r w:rsidR="00F160D7" w:rsidRPr="00F160D7">
              <w:rPr>
                <w:rFonts w:ascii="Arial" w:hAnsi="Arial" w:cs="Arial"/>
                <w:b w:val="0"/>
                <w:bCs w:val="0"/>
                <w:iCs/>
                <w:color w:val="000000" w:themeColor="text1"/>
                <w:sz w:val="22"/>
                <w:szCs w:val="22"/>
              </w:rPr>
              <w:t>Low-emissions economy"</w:t>
            </w:r>
            <w:r w:rsidR="00F160D7">
              <w:rPr>
                <w:rFonts w:ascii="Arial" w:hAnsi="Arial" w:cs="Arial"/>
                <w:b w:val="0"/>
                <w:bCs w:val="0"/>
                <w:iCs/>
                <w:color w:val="000000" w:themeColor="text1"/>
                <w:sz w:val="22"/>
                <w:szCs w:val="22"/>
              </w:rPr>
              <w:t xml:space="preserve">).  </w:t>
            </w:r>
          </w:p>
          <w:p w14:paraId="6DAD20AE" w14:textId="06D300B2" w:rsidR="001451F4" w:rsidRPr="002854BF" w:rsidRDefault="00F160D7" w:rsidP="00161012">
            <w:pPr>
              <w:pStyle w:val="BodyBullet"/>
              <w:spacing w:after="200" w:line="276" w:lineRule="auto"/>
              <w:rPr>
                <w:rFonts w:ascii="Arial" w:hAnsi="Arial" w:cs="Arial"/>
                <w:i/>
                <w:color w:val="000000" w:themeColor="text1"/>
                <w:sz w:val="22"/>
                <w:szCs w:val="22"/>
              </w:rPr>
            </w:pPr>
            <w:r>
              <w:rPr>
                <w:rFonts w:ascii="Arial" w:hAnsi="Arial" w:cs="Arial"/>
                <w:b w:val="0"/>
                <w:bCs w:val="0"/>
                <w:iCs/>
                <w:color w:val="000000" w:themeColor="text1"/>
                <w:sz w:val="22"/>
                <w:szCs w:val="22"/>
              </w:rPr>
              <w:t>Because of the high uncertainty</w:t>
            </w:r>
            <w:r w:rsidR="00126BDA">
              <w:rPr>
                <w:rFonts w:ascii="Arial" w:hAnsi="Arial" w:cs="Arial"/>
                <w:b w:val="0"/>
                <w:bCs w:val="0"/>
                <w:iCs/>
                <w:color w:val="000000" w:themeColor="text1"/>
                <w:sz w:val="22"/>
                <w:szCs w:val="22"/>
              </w:rPr>
              <w:t xml:space="preserve"> Real Options will need to be developed in a way that ensure </w:t>
            </w:r>
            <w:r w:rsidR="00161012">
              <w:rPr>
                <w:rFonts w:ascii="Arial" w:hAnsi="Arial" w:cs="Arial"/>
                <w:b w:val="0"/>
                <w:bCs w:val="0"/>
                <w:iCs/>
                <w:color w:val="000000" w:themeColor="text1"/>
                <w:sz w:val="22"/>
                <w:szCs w:val="22"/>
              </w:rPr>
              <w:t>that we retain adaptability i.e. not closing off options or overly committing to them prematurely.</w:t>
            </w:r>
            <w:r w:rsidR="00412CB9">
              <w:rPr>
                <w:rFonts w:ascii="Arial" w:hAnsi="Arial" w:cs="Arial"/>
                <w:b w:val="0"/>
                <w:bCs w:val="0"/>
                <w:iCs/>
                <w:color w:val="000000" w:themeColor="text1"/>
                <w:sz w:val="22"/>
                <w:szCs w:val="22"/>
              </w:rPr>
              <w:t xml:space="preserve">  </w:t>
            </w:r>
            <w:r w:rsidR="00412CB9" w:rsidRPr="00410FB9">
              <w:rPr>
                <w:rFonts w:ascii="Arial" w:hAnsi="Arial" w:cs="Arial"/>
                <w:b w:val="0"/>
                <w:bCs w:val="0"/>
                <w:iCs/>
                <w:color w:val="000000" w:themeColor="text1"/>
                <w:sz w:val="22"/>
                <w:szCs w:val="22"/>
                <w:u w:val="single"/>
              </w:rPr>
              <w:t>Adaptability will be the key attribute we will need</w:t>
            </w:r>
            <w:r w:rsidR="00412CB9">
              <w:rPr>
                <w:rFonts w:ascii="Arial" w:hAnsi="Arial" w:cs="Arial"/>
                <w:b w:val="0"/>
                <w:bCs w:val="0"/>
                <w:iCs/>
                <w:color w:val="000000" w:themeColor="text1"/>
                <w:sz w:val="22"/>
                <w:szCs w:val="22"/>
              </w:rPr>
              <w:t xml:space="preserve">, and this is likely to lead to a bias in favour of interventions/investments that </w:t>
            </w:r>
            <w:r w:rsidR="00AE613C">
              <w:rPr>
                <w:rFonts w:ascii="Arial" w:hAnsi="Arial" w:cs="Arial"/>
                <w:b w:val="0"/>
                <w:bCs w:val="0"/>
                <w:iCs/>
                <w:color w:val="000000" w:themeColor="text1"/>
                <w:sz w:val="22"/>
                <w:szCs w:val="22"/>
              </w:rPr>
              <w:t xml:space="preserve">avoid </w:t>
            </w:r>
            <w:r w:rsidR="00895668">
              <w:rPr>
                <w:rFonts w:ascii="Arial" w:hAnsi="Arial" w:cs="Arial"/>
                <w:b w:val="0"/>
                <w:bCs w:val="0"/>
                <w:iCs/>
                <w:color w:val="000000" w:themeColor="text1"/>
                <w:sz w:val="22"/>
                <w:szCs w:val="22"/>
              </w:rPr>
              <w:t xml:space="preserve">lock-in.  Good quality RS&amp;I is required to avoid that and is itself a relatively low-cost way to reduce these risks. </w:t>
            </w:r>
          </w:p>
        </w:tc>
      </w:tr>
      <w:tr w:rsidR="001451F4" w14:paraId="42D0BF0B" w14:textId="77777777" w:rsidTr="002854BF">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3961E732" w14:textId="6C47563C"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3</w:t>
            </w:r>
            <w:r>
              <w:rPr>
                <w:rFonts w:ascii="Arial" w:hAnsi="Arial" w:cs="Arial"/>
                <w:i/>
                <w:sz w:val="22"/>
                <w:szCs w:val="22"/>
              </w:rPr>
              <w:t>:</w:t>
            </w:r>
          </w:p>
          <w:p w14:paraId="14880FBF" w14:textId="6B110A60" w:rsidR="001451F4" w:rsidRDefault="00DE69C7" w:rsidP="00DA061F">
            <w:pPr>
              <w:pStyle w:val="BodyBullet"/>
              <w:spacing w:after="200" w:line="276" w:lineRule="auto"/>
              <w:rPr>
                <w:rFonts w:ascii="Arial" w:hAnsi="Arial" w:cs="Arial"/>
                <w:i/>
                <w:sz w:val="22"/>
                <w:szCs w:val="22"/>
              </w:rPr>
            </w:pPr>
            <w:r w:rsidRPr="00DE69C7">
              <w:rPr>
                <w:rFonts w:ascii="Arial" w:hAnsi="Arial" w:cs="Arial"/>
                <w:i/>
                <w:sz w:val="22"/>
                <w:szCs w:val="22"/>
              </w:rPr>
              <w:lastRenderedPageBreak/>
              <w:t xml:space="preserve">In </w:t>
            </w:r>
            <w:r w:rsidR="00550CB4">
              <w:rPr>
                <w:rFonts w:ascii="Arial" w:hAnsi="Arial" w:cs="Arial"/>
                <w:i/>
                <w:sz w:val="22"/>
                <w:szCs w:val="22"/>
              </w:rPr>
              <w:t>you</w:t>
            </w:r>
            <w:r w:rsidR="00F30763">
              <w:rPr>
                <w:rFonts w:ascii="Arial" w:hAnsi="Arial" w:cs="Arial"/>
                <w:i/>
                <w:sz w:val="22"/>
                <w:szCs w:val="22"/>
              </w:rPr>
              <w:t xml:space="preserve">r </w:t>
            </w:r>
            <w:r w:rsidRPr="00DE69C7">
              <w:rPr>
                <w:rFonts w:ascii="Arial" w:hAnsi="Arial" w:cs="Arial"/>
                <w:i/>
                <w:sz w:val="22"/>
                <w:szCs w:val="22"/>
              </w:rPr>
              <w:t>areas</w:t>
            </w:r>
            <w:r w:rsidR="008E0923">
              <w:rPr>
                <w:rFonts w:ascii="Arial" w:hAnsi="Arial" w:cs="Arial"/>
                <w:i/>
                <w:sz w:val="22"/>
                <w:szCs w:val="22"/>
              </w:rPr>
              <w:t xml:space="preserve"> of</w:t>
            </w:r>
            <w:r w:rsidRPr="00DE69C7">
              <w:rPr>
                <w:rFonts w:ascii="Arial" w:hAnsi="Arial" w:cs="Arial"/>
                <w:i/>
                <w:sz w:val="22"/>
                <w:szCs w:val="22"/>
              </w:rPr>
              <w:t xml:space="preserve"> expertise or experience,</w:t>
            </w:r>
            <w:r w:rsidR="00672784">
              <w:rPr>
                <w:rFonts w:ascii="Arial" w:hAnsi="Arial" w:cs="Arial"/>
                <w:i/>
                <w:sz w:val="22"/>
                <w:szCs w:val="22"/>
              </w:rPr>
              <w:t xml:space="preserve"> </w:t>
            </w:r>
            <w:r w:rsidR="00D73BE6">
              <w:rPr>
                <w:rFonts w:ascii="Arial" w:hAnsi="Arial" w:cs="Arial"/>
                <w:i/>
                <w:sz w:val="22"/>
                <w:szCs w:val="22"/>
              </w:rPr>
              <w:t xml:space="preserve">what </w:t>
            </w:r>
            <w:r w:rsidR="002D6062">
              <w:rPr>
                <w:rFonts w:ascii="Arial" w:hAnsi="Arial" w:cs="Arial"/>
                <w:i/>
                <w:sz w:val="22"/>
                <w:szCs w:val="22"/>
              </w:rPr>
              <w:t>potential is there for changes in</w:t>
            </w:r>
            <w:r w:rsidR="00D73BE6">
              <w:rPr>
                <w:rFonts w:ascii="Arial" w:hAnsi="Arial" w:cs="Arial"/>
                <w:i/>
                <w:sz w:val="22"/>
                <w:szCs w:val="22"/>
              </w:rPr>
              <w:t xml:space="preserve"> consumer, individual or household behaviour </w:t>
            </w:r>
            <w:r w:rsidR="002D6062">
              <w:rPr>
                <w:rFonts w:ascii="Arial" w:hAnsi="Arial" w:cs="Arial"/>
                <w:i/>
                <w:sz w:val="22"/>
                <w:szCs w:val="22"/>
              </w:rPr>
              <w:t xml:space="preserve">to </w:t>
            </w:r>
            <w:r w:rsidR="00D73BE6">
              <w:rPr>
                <w:rFonts w:ascii="Arial" w:hAnsi="Arial" w:cs="Arial"/>
                <w:i/>
                <w:sz w:val="22"/>
                <w:szCs w:val="22"/>
              </w:rPr>
              <w:t>deliver emissions reductions to 2035</w:t>
            </w:r>
            <w:r w:rsidR="002D6062">
              <w:rPr>
                <w:rFonts w:ascii="Arial" w:hAnsi="Arial" w:cs="Arial"/>
                <w:i/>
                <w:sz w:val="22"/>
                <w:szCs w:val="22"/>
              </w:rPr>
              <w:t xml:space="preserve">? Please provide evidence </w:t>
            </w:r>
            <w:r w:rsidR="00B57173">
              <w:rPr>
                <w:rFonts w:ascii="Arial" w:hAnsi="Arial" w:cs="Arial"/>
                <w:i/>
                <w:sz w:val="22"/>
                <w:szCs w:val="22"/>
              </w:rPr>
              <w:t>and/</w:t>
            </w:r>
            <w:r w:rsidR="00DA061F">
              <w:rPr>
                <w:rFonts w:ascii="Arial" w:hAnsi="Arial" w:cs="Arial"/>
                <w:i/>
                <w:sz w:val="22"/>
                <w:szCs w:val="22"/>
              </w:rPr>
              <w:t xml:space="preserve">or </w:t>
            </w:r>
            <w:r w:rsidR="002D6062">
              <w:rPr>
                <w:rFonts w:ascii="Arial" w:hAnsi="Arial" w:cs="Arial"/>
                <w:i/>
                <w:sz w:val="22"/>
                <w:szCs w:val="22"/>
              </w:rPr>
              <w:t>data to support your assessment.</w:t>
            </w:r>
          </w:p>
        </w:tc>
      </w:tr>
      <w:tr w:rsidR="001451F4" w14:paraId="03DC3E7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BAF6C58" w14:textId="36481F13" w:rsidR="001451F4" w:rsidRPr="00161012" w:rsidRDefault="001451F4" w:rsidP="00B02FE3">
            <w:pPr>
              <w:pStyle w:val="BodyBullet"/>
              <w:spacing w:after="200" w:line="276" w:lineRule="auto"/>
              <w:rPr>
                <w:rFonts w:ascii="Arial" w:hAnsi="Arial" w:cs="Arial"/>
                <w:iCs/>
                <w:sz w:val="22"/>
                <w:szCs w:val="22"/>
              </w:rPr>
            </w:pPr>
            <w:r>
              <w:rPr>
                <w:rFonts w:ascii="Arial" w:hAnsi="Arial" w:cs="Arial"/>
                <w:i/>
                <w:sz w:val="22"/>
                <w:szCs w:val="22"/>
              </w:rPr>
              <w:lastRenderedPageBreak/>
              <w:t xml:space="preserve">Answer: </w:t>
            </w:r>
            <w:r w:rsidR="00161012">
              <w:rPr>
                <w:rFonts w:ascii="Arial" w:hAnsi="Arial" w:cs="Arial"/>
                <w:i/>
                <w:sz w:val="22"/>
                <w:szCs w:val="22"/>
              </w:rPr>
              <w:t xml:space="preserve"> </w:t>
            </w:r>
            <w:r w:rsidR="00161012" w:rsidRPr="00161012">
              <w:rPr>
                <w:rFonts w:ascii="Arial" w:hAnsi="Arial" w:cs="Arial"/>
                <w:b w:val="0"/>
                <w:bCs w:val="0"/>
                <w:iCs/>
                <w:sz w:val="22"/>
                <w:szCs w:val="22"/>
              </w:rPr>
              <w:t>See earlier comments.</w:t>
            </w:r>
          </w:p>
        </w:tc>
      </w:tr>
    </w:tbl>
    <w:p w14:paraId="5A49A957" w14:textId="600224BD" w:rsidR="003E7D0C" w:rsidRDefault="003E7D0C" w:rsidP="005F4DDD">
      <w:pPr>
        <w:pStyle w:val="Body1"/>
        <w:spacing w:before="300" w:after="200" w:line="276" w:lineRule="auto"/>
        <w:contextualSpacing/>
        <w:rPr>
          <w:rFonts w:ascii="Arial" w:hAnsi="Arial" w:cs="Arial"/>
          <w:i/>
          <w:sz w:val="22"/>
          <w:szCs w:val="22"/>
        </w:rPr>
      </w:pPr>
    </w:p>
    <w:tbl>
      <w:tblPr>
        <w:tblStyle w:val="GridTable4-Accent4"/>
        <w:tblW w:w="0" w:type="auto"/>
        <w:tblLook w:val="04A0" w:firstRow="1" w:lastRow="0" w:firstColumn="1" w:lastColumn="0" w:noHBand="0" w:noVBand="1"/>
      </w:tblPr>
      <w:tblGrid>
        <w:gridCol w:w="9016"/>
      </w:tblGrid>
      <w:tr w:rsidR="001451F4" w14:paraId="10A12E83"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1E8C2" w14:textId="585EF25A"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4</w:t>
            </w:r>
            <w:r>
              <w:rPr>
                <w:rFonts w:ascii="Arial" w:hAnsi="Arial" w:cs="Arial"/>
                <w:i/>
                <w:sz w:val="22"/>
                <w:szCs w:val="22"/>
              </w:rPr>
              <w:t xml:space="preserve">: </w:t>
            </w:r>
          </w:p>
          <w:p w14:paraId="5FB3D28C" w14:textId="036AB461" w:rsidR="001451F4" w:rsidRDefault="003D2968" w:rsidP="00A75CE0">
            <w:pPr>
              <w:pStyle w:val="BodyBullet"/>
              <w:spacing w:after="200" w:line="276" w:lineRule="auto"/>
              <w:rPr>
                <w:rFonts w:ascii="Arial" w:hAnsi="Arial" w:cs="Arial"/>
                <w:i/>
                <w:sz w:val="22"/>
                <w:szCs w:val="22"/>
              </w:rPr>
            </w:pPr>
            <w:r>
              <w:rPr>
                <w:rFonts w:ascii="Arial" w:hAnsi="Arial" w:cs="Arial"/>
                <w:i/>
                <w:sz w:val="22"/>
                <w:szCs w:val="22"/>
              </w:rPr>
              <w:t>When advising on the first three emissions budgets and</w:t>
            </w:r>
            <w:r w:rsidR="002B0547">
              <w:rPr>
                <w:rFonts w:ascii="Arial" w:hAnsi="Arial" w:cs="Arial"/>
                <w:i/>
                <w:sz w:val="22"/>
                <w:szCs w:val="22"/>
              </w:rPr>
              <w:t xml:space="preserve"> how to achieve</w:t>
            </w:r>
            <w:r w:rsidR="00045184">
              <w:rPr>
                <w:rFonts w:ascii="Arial" w:hAnsi="Arial" w:cs="Arial"/>
                <w:i/>
                <w:sz w:val="22"/>
                <w:szCs w:val="22"/>
              </w:rPr>
              <w:t xml:space="preserve"> </w:t>
            </w:r>
            <w:r>
              <w:rPr>
                <w:rFonts w:ascii="Arial" w:hAnsi="Arial" w:cs="Arial"/>
                <w:i/>
                <w:sz w:val="22"/>
                <w:szCs w:val="22"/>
              </w:rPr>
              <w:t>the 2050 target</w:t>
            </w:r>
            <w:r w:rsidR="00045184">
              <w:rPr>
                <w:rFonts w:ascii="Arial" w:hAnsi="Arial" w:cs="Arial"/>
                <w:i/>
                <w:sz w:val="22"/>
                <w:szCs w:val="22"/>
              </w:rPr>
              <w:t xml:space="preserve">, </w:t>
            </w:r>
            <w:r w:rsidR="00001E50">
              <w:rPr>
                <w:rFonts w:ascii="Arial" w:hAnsi="Arial" w:cs="Arial"/>
                <w:i/>
                <w:sz w:val="22"/>
                <w:szCs w:val="22"/>
              </w:rPr>
              <w:t>w</w:t>
            </w:r>
            <w:r w:rsidR="008E03B2">
              <w:rPr>
                <w:rFonts w:ascii="Arial" w:hAnsi="Arial" w:cs="Arial"/>
                <w:i/>
                <w:sz w:val="22"/>
                <w:szCs w:val="22"/>
              </w:rPr>
              <w:t xml:space="preserve">hat </w:t>
            </w:r>
            <w:r w:rsidR="00550CB4">
              <w:rPr>
                <w:rFonts w:ascii="Arial" w:hAnsi="Arial" w:cs="Arial"/>
                <w:i/>
                <w:sz w:val="22"/>
                <w:szCs w:val="22"/>
              </w:rPr>
              <w:t xml:space="preserve">do you think </w:t>
            </w:r>
            <w:r w:rsidR="001451F4" w:rsidRPr="00ED107D">
              <w:rPr>
                <w:rFonts w:ascii="Arial" w:hAnsi="Arial" w:cs="Arial"/>
                <w:i/>
                <w:sz w:val="22"/>
                <w:szCs w:val="22"/>
              </w:rPr>
              <w:t xml:space="preserve">the </w:t>
            </w:r>
            <w:r w:rsidR="00471761">
              <w:rPr>
                <w:rFonts w:ascii="Arial" w:hAnsi="Arial" w:cs="Arial"/>
                <w:i/>
                <w:sz w:val="22"/>
                <w:szCs w:val="22"/>
              </w:rPr>
              <w:t xml:space="preserve">proposed </w:t>
            </w:r>
            <w:r w:rsidR="001451F4" w:rsidRPr="00ED107D">
              <w:rPr>
                <w:rFonts w:ascii="Arial" w:hAnsi="Arial" w:cs="Arial"/>
                <w:i/>
                <w:sz w:val="22"/>
                <w:szCs w:val="22"/>
              </w:rPr>
              <w:t>Commission</w:t>
            </w:r>
            <w:r w:rsidR="00550CB4">
              <w:rPr>
                <w:rFonts w:ascii="Arial" w:hAnsi="Arial" w:cs="Arial"/>
                <w:i/>
                <w:sz w:val="22"/>
                <w:szCs w:val="22"/>
              </w:rPr>
              <w:t xml:space="preserve"> should</w:t>
            </w:r>
            <w:r w:rsidR="001451F4" w:rsidRPr="00ED107D">
              <w:rPr>
                <w:rFonts w:ascii="Arial" w:hAnsi="Arial" w:cs="Arial"/>
                <w:i/>
                <w:sz w:val="22"/>
                <w:szCs w:val="22"/>
              </w:rPr>
              <w:t xml:space="preserve"> </w:t>
            </w:r>
            <w:r w:rsidR="008E03B2">
              <w:rPr>
                <w:rFonts w:ascii="Arial" w:hAnsi="Arial" w:cs="Arial"/>
                <w:i/>
                <w:sz w:val="22"/>
                <w:szCs w:val="22"/>
              </w:rPr>
              <w:t xml:space="preserve">take into account </w:t>
            </w:r>
            <w:r>
              <w:rPr>
                <w:rFonts w:ascii="Arial" w:hAnsi="Arial" w:cs="Arial"/>
                <w:i/>
                <w:sz w:val="22"/>
                <w:szCs w:val="22"/>
              </w:rPr>
              <w:t>when</w:t>
            </w:r>
            <w:r w:rsidR="008E03B2">
              <w:rPr>
                <w:rFonts w:ascii="Arial" w:hAnsi="Arial" w:cs="Arial"/>
                <w:i/>
                <w:sz w:val="22"/>
                <w:szCs w:val="22"/>
              </w:rPr>
              <w:t xml:space="preserve"> considering </w:t>
            </w:r>
            <w:r w:rsidR="001451F4" w:rsidRPr="00ED107D">
              <w:rPr>
                <w:rFonts w:ascii="Arial" w:hAnsi="Arial" w:cs="Arial"/>
                <w:i/>
                <w:sz w:val="22"/>
                <w:szCs w:val="22"/>
              </w:rPr>
              <w:t xml:space="preserve">the </w:t>
            </w:r>
            <w:r w:rsidR="001451F4">
              <w:rPr>
                <w:rFonts w:ascii="Arial" w:hAnsi="Arial" w:cs="Arial"/>
                <w:i/>
                <w:sz w:val="22"/>
                <w:szCs w:val="22"/>
              </w:rPr>
              <w:t xml:space="preserve">balance between </w:t>
            </w:r>
            <w:r w:rsidR="00A75CE0">
              <w:rPr>
                <w:rFonts w:ascii="Arial" w:hAnsi="Arial" w:cs="Arial"/>
                <w:i/>
                <w:sz w:val="22"/>
                <w:szCs w:val="22"/>
              </w:rPr>
              <w:t>reducing greenhouse gas</w:t>
            </w:r>
            <w:r w:rsidR="001451F4">
              <w:rPr>
                <w:rFonts w:ascii="Arial" w:hAnsi="Arial" w:cs="Arial"/>
                <w:i/>
                <w:sz w:val="22"/>
                <w:szCs w:val="22"/>
              </w:rPr>
              <w:t xml:space="preserve"> emissions and </w:t>
            </w:r>
            <w:r w:rsidR="00A75CE0">
              <w:rPr>
                <w:rFonts w:ascii="Arial" w:hAnsi="Arial" w:cs="Arial"/>
                <w:i/>
                <w:sz w:val="22"/>
                <w:szCs w:val="22"/>
              </w:rPr>
              <w:t>removing carbon dioxide from the atmosphere</w:t>
            </w:r>
            <w:r w:rsidR="001451F4">
              <w:rPr>
                <w:rFonts w:ascii="Arial" w:hAnsi="Arial" w:cs="Arial"/>
                <w:i/>
                <w:sz w:val="22"/>
                <w:szCs w:val="22"/>
              </w:rPr>
              <w:t xml:space="preserve"> (including </w:t>
            </w:r>
            <w:r w:rsidR="00A75CE0">
              <w:rPr>
                <w:rFonts w:ascii="Arial" w:hAnsi="Arial" w:cs="Arial"/>
                <w:i/>
                <w:sz w:val="22"/>
                <w:szCs w:val="22"/>
              </w:rPr>
              <w:t xml:space="preserve">via </w:t>
            </w:r>
            <w:r w:rsidR="001451F4">
              <w:rPr>
                <w:rFonts w:ascii="Arial" w:hAnsi="Arial" w:cs="Arial"/>
                <w:i/>
                <w:sz w:val="22"/>
                <w:szCs w:val="22"/>
              </w:rPr>
              <w:t>forestry)</w:t>
            </w:r>
            <w:r w:rsidR="00F30763">
              <w:rPr>
                <w:rFonts w:ascii="Arial" w:hAnsi="Arial" w:cs="Arial"/>
                <w:i/>
                <w:sz w:val="22"/>
                <w:szCs w:val="22"/>
              </w:rPr>
              <w:t>?</w:t>
            </w:r>
          </w:p>
        </w:tc>
      </w:tr>
      <w:tr w:rsidR="001451F4" w14:paraId="72BDC7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22961559" w14:textId="5DB97160" w:rsidR="001451F4" w:rsidRDefault="001451F4" w:rsidP="00886ABE">
            <w:pPr>
              <w:pStyle w:val="BodyBullet"/>
              <w:spacing w:after="200" w:line="276" w:lineRule="auto"/>
              <w:rPr>
                <w:rFonts w:ascii="Arial" w:hAnsi="Arial" w:cs="Arial"/>
                <w:i/>
                <w:sz w:val="22"/>
                <w:szCs w:val="22"/>
              </w:rPr>
            </w:pPr>
            <w:r>
              <w:rPr>
                <w:rFonts w:ascii="Arial" w:hAnsi="Arial" w:cs="Arial"/>
                <w:i/>
                <w:sz w:val="22"/>
                <w:szCs w:val="22"/>
              </w:rPr>
              <w:t xml:space="preserve">Answer: </w:t>
            </w:r>
            <w:r w:rsidR="00D33B6F">
              <w:rPr>
                <w:rFonts w:ascii="Arial" w:hAnsi="Arial" w:cs="Arial"/>
                <w:b w:val="0"/>
                <w:bCs w:val="0"/>
                <w:iCs/>
                <w:sz w:val="22"/>
                <w:szCs w:val="22"/>
              </w:rPr>
              <w:t xml:space="preserve">There is a significant area that is under-explored here and that is the trade-off between using land </w:t>
            </w:r>
            <w:r w:rsidR="00FA48B6">
              <w:rPr>
                <w:rFonts w:ascii="Arial" w:hAnsi="Arial" w:cs="Arial"/>
                <w:b w:val="0"/>
                <w:bCs w:val="0"/>
                <w:iCs/>
                <w:sz w:val="22"/>
                <w:szCs w:val="22"/>
              </w:rPr>
              <w:t>and crops as a sink versus its use for energy production to displace difficult fossil fuel use (e.g. energy crops</w:t>
            </w:r>
            <w:r w:rsidR="00DE3F48">
              <w:rPr>
                <w:rFonts w:ascii="Arial" w:hAnsi="Arial" w:cs="Arial"/>
                <w:b w:val="0"/>
                <w:bCs w:val="0"/>
                <w:iCs/>
                <w:sz w:val="22"/>
                <w:szCs w:val="22"/>
              </w:rPr>
              <w:t xml:space="preserve"> to replace high duty cycle transport fuels</w:t>
            </w:r>
            <w:r w:rsidR="00FA48B6">
              <w:rPr>
                <w:rFonts w:ascii="Arial" w:hAnsi="Arial" w:cs="Arial"/>
                <w:b w:val="0"/>
                <w:bCs w:val="0"/>
                <w:iCs/>
                <w:sz w:val="22"/>
                <w:szCs w:val="22"/>
              </w:rPr>
              <w:t xml:space="preserve">).  </w:t>
            </w:r>
            <w:r w:rsidR="00DE3F48">
              <w:rPr>
                <w:rFonts w:ascii="Arial" w:hAnsi="Arial" w:cs="Arial"/>
                <w:b w:val="0"/>
                <w:bCs w:val="0"/>
                <w:iCs/>
                <w:sz w:val="22"/>
                <w:szCs w:val="22"/>
              </w:rPr>
              <w:t>It can be argued</w:t>
            </w:r>
            <w:r w:rsidR="003241FF">
              <w:rPr>
                <w:rFonts w:ascii="Arial" w:hAnsi="Arial" w:cs="Arial"/>
                <w:b w:val="0"/>
                <w:bCs w:val="0"/>
                <w:iCs/>
                <w:sz w:val="22"/>
                <w:szCs w:val="22"/>
              </w:rPr>
              <w:t xml:space="preserve"> that long rotation forests are a poor investment in mitigation if discount rates are used that reflect the high uncertainty </w:t>
            </w:r>
            <w:r w:rsidR="00C672CB">
              <w:rPr>
                <w:rFonts w:ascii="Arial" w:hAnsi="Arial" w:cs="Arial"/>
                <w:b w:val="0"/>
                <w:bCs w:val="0"/>
                <w:iCs/>
                <w:sz w:val="22"/>
                <w:szCs w:val="22"/>
              </w:rPr>
              <w:t>(e.g. technological change, demand etc), particularly since there contribution tends to take time to get going.  Shorter rotation energy crops will be more adaptable (see Question 2)</w:t>
            </w:r>
            <w:r w:rsidR="00886ABE">
              <w:rPr>
                <w:rFonts w:ascii="Arial" w:hAnsi="Arial" w:cs="Arial"/>
                <w:b w:val="0"/>
                <w:bCs w:val="0"/>
                <w:iCs/>
                <w:sz w:val="22"/>
                <w:szCs w:val="22"/>
              </w:rPr>
              <w:t xml:space="preserve"> and are likely once in place give higher levels of mitigation per hectare running up to 2050.  The trade-offs will be </w:t>
            </w:r>
            <w:r w:rsidR="00DE3F48">
              <w:rPr>
                <w:rFonts w:ascii="Arial" w:hAnsi="Arial" w:cs="Arial"/>
                <w:b w:val="0"/>
                <w:bCs w:val="0"/>
                <w:iCs/>
                <w:sz w:val="22"/>
                <w:szCs w:val="22"/>
              </w:rPr>
              <w:t>around land</w:t>
            </w:r>
            <w:r w:rsidR="00886ABE">
              <w:rPr>
                <w:rFonts w:ascii="Arial" w:hAnsi="Arial" w:cs="Arial"/>
                <w:b w:val="0"/>
                <w:bCs w:val="0"/>
                <w:iCs/>
                <w:sz w:val="22"/>
                <w:szCs w:val="22"/>
              </w:rPr>
              <w:t xml:space="preserve"> use</w:t>
            </w:r>
            <w:r w:rsidR="00FC6CA5">
              <w:rPr>
                <w:rFonts w:ascii="Arial" w:hAnsi="Arial" w:cs="Arial"/>
                <w:b w:val="0"/>
                <w:bCs w:val="0"/>
                <w:iCs/>
                <w:sz w:val="22"/>
                <w:szCs w:val="22"/>
              </w:rPr>
              <w:t>, particularly harvesting.</w:t>
            </w:r>
          </w:p>
        </w:tc>
      </w:tr>
    </w:tbl>
    <w:p w14:paraId="3C2CABA0" w14:textId="2BB7AE1E"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28C7D506"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A6C98E2" w14:textId="4D843CA3"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5</w:t>
            </w:r>
            <w:r>
              <w:rPr>
                <w:rFonts w:ascii="Arial" w:hAnsi="Arial" w:cs="Arial"/>
                <w:i/>
                <w:sz w:val="22"/>
                <w:szCs w:val="22"/>
              </w:rPr>
              <w:t xml:space="preserve">: </w:t>
            </w:r>
          </w:p>
          <w:p w14:paraId="1E792687" w14:textId="3DB9EE0C" w:rsidR="001451F4" w:rsidRPr="00D73BE6" w:rsidRDefault="008E03B2" w:rsidP="005F4DDD">
            <w:pPr>
              <w:pStyle w:val="BodyBullet"/>
              <w:spacing w:after="200" w:line="276" w:lineRule="auto"/>
              <w:rPr>
                <w:rFonts w:ascii="Arial" w:hAnsi="Arial" w:cs="Arial"/>
                <w:i/>
                <w:sz w:val="22"/>
                <w:szCs w:val="22"/>
                <w:lang w:val="en-NZ"/>
              </w:rPr>
            </w:pPr>
            <w:r>
              <w:rPr>
                <w:rFonts w:ascii="Arial" w:hAnsi="Arial" w:cs="Arial"/>
                <w:i/>
                <w:sz w:val="22"/>
                <w:szCs w:val="22"/>
              </w:rPr>
              <w:t xml:space="preserve">What </w:t>
            </w:r>
            <w:r w:rsidR="001451F4" w:rsidRPr="00ED107D">
              <w:rPr>
                <w:rFonts w:ascii="Arial" w:hAnsi="Arial" w:cs="Arial"/>
                <w:i/>
                <w:sz w:val="22"/>
                <w:szCs w:val="22"/>
              </w:rPr>
              <w:t xml:space="preserve">circumstances and/or reasons </w:t>
            </w:r>
            <w:r w:rsidR="00550CB4">
              <w:rPr>
                <w:rFonts w:ascii="Arial" w:hAnsi="Arial" w:cs="Arial"/>
                <w:i/>
                <w:sz w:val="22"/>
                <w:szCs w:val="22"/>
              </w:rPr>
              <w:t xml:space="preserve">do you think </w:t>
            </w:r>
            <w:r w:rsidR="001451F4" w:rsidRPr="00ED107D">
              <w:rPr>
                <w:rFonts w:ascii="Arial" w:hAnsi="Arial" w:cs="Arial"/>
                <w:i/>
                <w:sz w:val="22"/>
                <w:szCs w:val="22"/>
              </w:rPr>
              <w:t xml:space="preserve">would justify permitting the use of offshore mitigation for meeting each of the first three emissions budgets? </w:t>
            </w:r>
            <w:r w:rsidR="00D73BE6">
              <w:rPr>
                <w:rFonts w:ascii="Arial" w:hAnsi="Arial" w:cs="Arial"/>
                <w:i/>
                <w:sz w:val="22"/>
                <w:szCs w:val="22"/>
              </w:rPr>
              <w:t xml:space="preserve">And if so, how could the </w:t>
            </w:r>
            <w:r w:rsidR="00471761">
              <w:rPr>
                <w:rFonts w:ascii="Arial" w:hAnsi="Arial" w:cs="Arial"/>
                <w:i/>
                <w:sz w:val="22"/>
                <w:szCs w:val="22"/>
              </w:rPr>
              <w:t xml:space="preserve">proposed </w:t>
            </w:r>
            <w:r w:rsidR="00D73BE6">
              <w:rPr>
                <w:rFonts w:ascii="Arial" w:hAnsi="Arial" w:cs="Arial"/>
                <w:i/>
                <w:sz w:val="22"/>
                <w:szCs w:val="22"/>
              </w:rPr>
              <w:t xml:space="preserve">Commission determine an appropriate limit on their use? </w:t>
            </w:r>
          </w:p>
        </w:tc>
      </w:tr>
      <w:tr w:rsidR="001451F4" w14:paraId="01754482"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54401B4" w14:textId="730ABA84" w:rsidR="001451F4" w:rsidRPr="00FC6CA5" w:rsidRDefault="001451F4" w:rsidP="005F4DDD">
            <w:pPr>
              <w:pStyle w:val="BodyBullet"/>
              <w:spacing w:after="200" w:line="276" w:lineRule="auto"/>
              <w:rPr>
                <w:rFonts w:ascii="Arial" w:hAnsi="Arial" w:cs="Arial"/>
                <w:b w:val="0"/>
                <w:bCs w:val="0"/>
                <w:iCs/>
                <w:sz w:val="22"/>
                <w:szCs w:val="22"/>
              </w:rPr>
            </w:pPr>
            <w:r>
              <w:rPr>
                <w:rFonts w:ascii="Arial" w:hAnsi="Arial" w:cs="Arial"/>
                <w:i/>
                <w:sz w:val="22"/>
                <w:szCs w:val="22"/>
              </w:rPr>
              <w:t xml:space="preserve">Answer: </w:t>
            </w:r>
            <w:r w:rsidR="00FC6CA5" w:rsidRPr="00FC6CA5">
              <w:rPr>
                <w:rFonts w:ascii="Arial" w:hAnsi="Arial" w:cs="Arial"/>
                <w:iCs/>
                <w:sz w:val="22"/>
                <w:szCs w:val="22"/>
              </w:rPr>
              <w:t xml:space="preserve"> </w:t>
            </w:r>
            <w:r w:rsidR="00635110">
              <w:rPr>
                <w:rFonts w:ascii="Arial" w:hAnsi="Arial" w:cs="Arial"/>
                <w:iCs/>
                <w:sz w:val="22"/>
                <w:szCs w:val="22"/>
              </w:rPr>
              <w:t>n/a</w:t>
            </w:r>
          </w:p>
          <w:p w14:paraId="6D02048B" w14:textId="77777777" w:rsidR="001451F4" w:rsidRDefault="001451F4" w:rsidP="005F4DDD">
            <w:pPr>
              <w:pStyle w:val="BodyBullet"/>
              <w:spacing w:after="200" w:line="276" w:lineRule="auto"/>
              <w:rPr>
                <w:rFonts w:ascii="Arial" w:hAnsi="Arial" w:cs="Arial"/>
                <w:i/>
                <w:sz w:val="22"/>
                <w:szCs w:val="22"/>
              </w:rPr>
            </w:pPr>
          </w:p>
        </w:tc>
      </w:tr>
    </w:tbl>
    <w:p w14:paraId="73ECA4D9" w14:textId="7A0B9288" w:rsidR="001451F4" w:rsidRDefault="001451F4" w:rsidP="005F4DDD">
      <w:pPr>
        <w:pStyle w:val="BodyBullet"/>
        <w:spacing w:after="200" w:line="276" w:lineRule="auto"/>
        <w:rPr>
          <w:rFonts w:ascii="Arial" w:hAnsi="Arial" w:cs="Arial"/>
          <w:i/>
          <w:sz w:val="22"/>
          <w:szCs w:val="22"/>
        </w:rPr>
      </w:pPr>
    </w:p>
    <w:p w14:paraId="2DA89176" w14:textId="4BF52B6F" w:rsidR="003E7D0C" w:rsidRDefault="00BD7B88" w:rsidP="005F4DDD">
      <w:pPr>
        <w:pStyle w:val="BodyBullet"/>
        <w:spacing w:after="200" w:line="276" w:lineRule="auto"/>
        <w:rPr>
          <w:rFonts w:ascii="Arial" w:hAnsi="Arial" w:cs="Arial"/>
          <w:b/>
          <w:sz w:val="22"/>
          <w:szCs w:val="22"/>
        </w:rPr>
      </w:pPr>
      <w:r>
        <w:rPr>
          <w:rFonts w:ascii="Arial" w:hAnsi="Arial" w:cs="Arial"/>
          <w:b/>
          <w:sz w:val="22"/>
          <w:szCs w:val="22"/>
        </w:rPr>
        <w:t xml:space="preserve">Section </w:t>
      </w:r>
      <w:r w:rsidR="005F4DDD">
        <w:rPr>
          <w:rFonts w:ascii="Arial" w:hAnsi="Arial" w:cs="Arial"/>
          <w:b/>
          <w:sz w:val="22"/>
          <w:szCs w:val="22"/>
        </w:rPr>
        <w:t>B</w:t>
      </w:r>
      <w:r w:rsidR="005F4DDD">
        <w:rPr>
          <w:rFonts w:ascii="Arial" w:hAnsi="Arial" w:cs="Arial"/>
          <w:b/>
          <w:sz w:val="22"/>
          <w:szCs w:val="22"/>
        </w:rPr>
        <w:tab/>
      </w:r>
      <w:r w:rsidR="000D6EB4">
        <w:rPr>
          <w:rFonts w:ascii="Arial" w:hAnsi="Arial" w:cs="Arial"/>
          <w:b/>
          <w:sz w:val="22"/>
          <w:szCs w:val="22"/>
        </w:rPr>
        <w:t>E</w:t>
      </w:r>
      <w:r w:rsidR="009118C2">
        <w:rPr>
          <w:rFonts w:ascii="Arial" w:hAnsi="Arial" w:cs="Arial"/>
          <w:b/>
          <w:sz w:val="22"/>
          <w:szCs w:val="22"/>
        </w:rPr>
        <w:t>missions reduction policies and interventions</w:t>
      </w:r>
      <w:r w:rsidR="003C120E">
        <w:rPr>
          <w:rFonts w:ascii="Arial" w:hAnsi="Arial" w:cs="Arial"/>
          <w:b/>
          <w:sz w:val="22"/>
          <w:szCs w:val="22"/>
        </w:rPr>
        <w:t xml:space="preserve"> </w:t>
      </w:r>
    </w:p>
    <w:p w14:paraId="08B8B1E6" w14:textId="50763373" w:rsidR="0023006B" w:rsidRDefault="000D6EB4" w:rsidP="005F4DDD">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Commission will</w:t>
      </w:r>
      <w:r w:rsidR="003E7D0C" w:rsidRPr="00ED107D">
        <w:rPr>
          <w:rFonts w:ascii="Arial" w:hAnsi="Arial" w:cs="Arial"/>
          <w:sz w:val="22"/>
          <w:szCs w:val="22"/>
        </w:rPr>
        <w:t xml:space="preserve"> also </w:t>
      </w:r>
      <w:r>
        <w:rPr>
          <w:rFonts w:ascii="Arial" w:hAnsi="Arial" w:cs="Arial"/>
          <w:sz w:val="22"/>
          <w:szCs w:val="22"/>
        </w:rPr>
        <w:t>need</w:t>
      </w:r>
      <w:r w:rsidR="003E7D0C">
        <w:rPr>
          <w:rFonts w:ascii="Arial" w:hAnsi="Arial" w:cs="Arial"/>
          <w:sz w:val="22"/>
          <w:szCs w:val="22"/>
        </w:rPr>
        <w:t xml:space="preserve"> to </w:t>
      </w:r>
      <w:r w:rsidR="009118C2">
        <w:rPr>
          <w:rFonts w:ascii="Arial" w:hAnsi="Arial" w:cs="Arial"/>
          <w:sz w:val="22"/>
          <w:szCs w:val="22"/>
        </w:rPr>
        <w:t>consider</w:t>
      </w:r>
      <w:r w:rsidR="001A73FC">
        <w:rPr>
          <w:rFonts w:ascii="Arial" w:hAnsi="Arial" w:cs="Arial"/>
          <w:sz w:val="22"/>
          <w:szCs w:val="22"/>
        </w:rPr>
        <w:t xml:space="preserve"> the </w:t>
      </w:r>
      <w:r>
        <w:rPr>
          <w:rFonts w:ascii="Arial" w:hAnsi="Arial" w:cs="Arial"/>
          <w:sz w:val="22"/>
          <w:szCs w:val="22"/>
        </w:rPr>
        <w:t xml:space="preserve">types </w:t>
      </w:r>
      <w:r w:rsidR="001A73FC">
        <w:rPr>
          <w:rFonts w:ascii="Arial" w:hAnsi="Arial" w:cs="Arial"/>
          <w:sz w:val="22"/>
          <w:szCs w:val="22"/>
        </w:rPr>
        <w:t>of polic</w:t>
      </w:r>
      <w:r>
        <w:rPr>
          <w:rFonts w:ascii="Arial" w:hAnsi="Arial" w:cs="Arial"/>
          <w:sz w:val="22"/>
          <w:szCs w:val="22"/>
        </w:rPr>
        <w:t>ies</w:t>
      </w:r>
      <w:r w:rsidR="001A73FC">
        <w:rPr>
          <w:rFonts w:ascii="Arial" w:hAnsi="Arial" w:cs="Arial"/>
          <w:sz w:val="22"/>
          <w:szCs w:val="22"/>
        </w:rPr>
        <w:t xml:space="preserve"> required</w:t>
      </w:r>
      <w:r w:rsidR="003E7D0C">
        <w:rPr>
          <w:rFonts w:ascii="Arial" w:hAnsi="Arial" w:cs="Arial"/>
          <w:sz w:val="22"/>
          <w:szCs w:val="22"/>
        </w:rPr>
        <w:t xml:space="preserve"> </w:t>
      </w:r>
      <w:r>
        <w:rPr>
          <w:rFonts w:ascii="Arial" w:hAnsi="Arial" w:cs="Arial"/>
          <w:sz w:val="22"/>
          <w:szCs w:val="22"/>
        </w:rPr>
        <w:t>to achieve the budget</w:t>
      </w:r>
      <w:r w:rsidR="009118C2">
        <w:rPr>
          <w:rFonts w:ascii="Arial" w:hAnsi="Arial" w:cs="Arial"/>
          <w:sz w:val="22"/>
          <w:szCs w:val="22"/>
        </w:rPr>
        <w:t>s it proposes</w:t>
      </w:r>
      <w:r w:rsidR="00364EAA">
        <w:rPr>
          <w:rFonts w:ascii="Arial" w:hAnsi="Arial" w:cs="Arial"/>
          <w:sz w:val="22"/>
          <w:szCs w:val="22"/>
        </w:rPr>
        <w:t>.</w:t>
      </w:r>
      <w:r w:rsidR="003E7D0C">
        <w:rPr>
          <w:rFonts w:ascii="Arial" w:hAnsi="Arial" w:cs="Arial"/>
          <w:sz w:val="22"/>
          <w:szCs w:val="22"/>
        </w:rPr>
        <w:t xml:space="preserve"> </w:t>
      </w:r>
      <w:r w:rsidR="009118C2">
        <w:rPr>
          <w:rFonts w:ascii="Arial" w:hAnsi="Arial" w:cs="Arial"/>
          <w:sz w:val="22"/>
          <w:szCs w:val="22"/>
        </w:rPr>
        <w:t>This consideration should include:</w:t>
      </w:r>
    </w:p>
    <w:p w14:paraId="79AEA0BB" w14:textId="56C6254D" w:rsidR="0023006B" w:rsidRDefault="009B6E30" w:rsidP="005F4DDD">
      <w:pPr>
        <w:pStyle w:val="Body1"/>
        <w:numPr>
          <w:ilvl w:val="0"/>
          <w:numId w:val="6"/>
        </w:numPr>
        <w:spacing w:before="300" w:after="200" w:line="276" w:lineRule="auto"/>
        <w:ind w:left="714" w:hanging="357"/>
        <w:contextualSpacing/>
        <w:rPr>
          <w:rFonts w:ascii="Arial" w:hAnsi="Arial" w:cs="Arial"/>
          <w:sz w:val="22"/>
          <w:szCs w:val="22"/>
          <w:lang w:val="en-NZ"/>
        </w:rPr>
      </w:pPr>
      <w:r w:rsidRPr="0023006B">
        <w:rPr>
          <w:rFonts w:ascii="Arial" w:hAnsi="Arial" w:cs="Arial"/>
          <w:sz w:val="22"/>
          <w:szCs w:val="22"/>
          <w:lang w:val="en-NZ"/>
        </w:rPr>
        <w:t xml:space="preserve">sector-specific policies </w:t>
      </w:r>
      <w:r w:rsidR="00F1470F">
        <w:rPr>
          <w:rFonts w:ascii="Arial" w:hAnsi="Arial" w:cs="Arial"/>
          <w:sz w:val="22"/>
          <w:szCs w:val="22"/>
          <w:lang w:val="en-NZ"/>
        </w:rPr>
        <w:t xml:space="preserve">(for example in transport or industrial heat) </w:t>
      </w:r>
      <w:r w:rsidRPr="0023006B">
        <w:rPr>
          <w:rFonts w:ascii="Arial" w:hAnsi="Arial" w:cs="Arial"/>
          <w:sz w:val="22"/>
          <w:szCs w:val="22"/>
          <w:lang w:val="en-NZ"/>
        </w:rPr>
        <w:t>to reduce emissions</w:t>
      </w:r>
      <w:r w:rsidR="00F1470F">
        <w:rPr>
          <w:rFonts w:ascii="Arial" w:hAnsi="Arial" w:cs="Arial"/>
          <w:sz w:val="22"/>
          <w:szCs w:val="22"/>
          <w:lang w:val="en-NZ"/>
        </w:rPr>
        <w:t xml:space="preserve"> and increase removals</w:t>
      </w:r>
      <w:r w:rsidRPr="0023006B">
        <w:rPr>
          <w:rFonts w:ascii="Arial" w:hAnsi="Arial" w:cs="Arial"/>
          <w:sz w:val="22"/>
          <w:szCs w:val="22"/>
          <w:lang w:val="en-NZ"/>
        </w:rPr>
        <w:t>,</w:t>
      </w:r>
      <w:r w:rsidR="009118C2">
        <w:rPr>
          <w:rFonts w:ascii="Arial" w:hAnsi="Arial" w:cs="Arial"/>
          <w:sz w:val="22"/>
          <w:szCs w:val="22"/>
          <w:lang w:val="en-NZ"/>
        </w:rPr>
        <w:t xml:space="preserve"> and </w:t>
      </w:r>
    </w:p>
    <w:p w14:paraId="3863984C" w14:textId="02D17B74" w:rsidR="0023006B" w:rsidRDefault="009118C2" w:rsidP="005F4DDD">
      <w:pPr>
        <w:pStyle w:val="Body1"/>
        <w:numPr>
          <w:ilvl w:val="0"/>
          <w:numId w:val="6"/>
        </w:numPr>
        <w:spacing w:before="300" w:after="200" w:line="276" w:lineRule="auto"/>
        <w:ind w:left="714" w:hanging="357"/>
        <w:contextualSpacing/>
        <w:rPr>
          <w:rFonts w:ascii="Arial" w:hAnsi="Arial" w:cs="Arial"/>
          <w:sz w:val="22"/>
          <w:szCs w:val="22"/>
          <w:lang w:val="en-NZ"/>
        </w:rPr>
      </w:pPr>
      <w:r>
        <w:rPr>
          <w:rFonts w:ascii="Arial" w:hAnsi="Arial" w:cs="Arial"/>
          <w:sz w:val="22"/>
          <w:szCs w:val="22"/>
          <w:lang w:val="en-NZ"/>
        </w:rPr>
        <w:t xml:space="preserve">the interactions between sectors and the </w:t>
      </w:r>
      <w:r w:rsidR="00045184">
        <w:rPr>
          <w:rFonts w:ascii="Arial" w:hAnsi="Arial" w:cs="Arial"/>
          <w:sz w:val="22"/>
          <w:szCs w:val="22"/>
          <w:lang w:val="en-NZ"/>
        </w:rPr>
        <w:t>cap</w:t>
      </w:r>
      <w:r w:rsidR="009B6E30" w:rsidRPr="0023006B">
        <w:rPr>
          <w:rFonts w:ascii="Arial" w:hAnsi="Arial" w:cs="Arial"/>
          <w:sz w:val="22"/>
          <w:szCs w:val="22"/>
          <w:lang w:val="en-NZ"/>
        </w:rPr>
        <w:t>ability of those sectors to adapt to the</w:t>
      </w:r>
      <w:r>
        <w:rPr>
          <w:rFonts w:ascii="Arial" w:hAnsi="Arial" w:cs="Arial"/>
          <w:sz w:val="22"/>
          <w:szCs w:val="22"/>
          <w:lang w:val="en-NZ"/>
        </w:rPr>
        <w:t xml:space="preserve"> effects of climate change.</w:t>
      </w:r>
    </w:p>
    <w:p w14:paraId="710A524C" w14:textId="44AA11C8" w:rsidR="001451F4" w:rsidRDefault="001451F4" w:rsidP="005F4DDD">
      <w:pPr>
        <w:pStyle w:val="Body1"/>
        <w:spacing w:before="300" w:after="200" w:line="276" w:lineRule="auto"/>
        <w:ind w:left="714"/>
        <w:contextualSpacing/>
        <w:rPr>
          <w:rFonts w:ascii="Arial" w:hAnsi="Arial" w:cs="Arial"/>
          <w:sz w:val="22"/>
          <w:szCs w:val="22"/>
          <w:lang w:val="en-NZ"/>
        </w:rPr>
      </w:pPr>
    </w:p>
    <w:p w14:paraId="4B78F2E8" w14:textId="77777777" w:rsidR="00B02FE3" w:rsidRDefault="00B02FE3" w:rsidP="005F4DDD">
      <w:pPr>
        <w:pStyle w:val="Body1"/>
        <w:spacing w:before="300" w:after="200" w:line="276" w:lineRule="auto"/>
        <w:ind w:left="714"/>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1AC6AB48"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3CE12D0" w14:textId="6F3D1BB6" w:rsidR="00045184" w:rsidRPr="00635110" w:rsidRDefault="001451F4" w:rsidP="005F4DDD">
            <w:pPr>
              <w:pStyle w:val="BodyBullet"/>
              <w:spacing w:after="200" w:line="276" w:lineRule="auto"/>
              <w:rPr>
                <w:rFonts w:ascii="Arial" w:hAnsi="Arial" w:cs="Arial"/>
                <w:b w:val="0"/>
                <w:bCs w:val="0"/>
                <w:iCs/>
                <w:sz w:val="22"/>
                <w:szCs w:val="22"/>
              </w:rPr>
            </w:pPr>
            <w:r>
              <w:rPr>
                <w:rFonts w:ascii="Arial" w:hAnsi="Arial" w:cs="Arial"/>
                <w:i/>
                <w:sz w:val="22"/>
                <w:szCs w:val="22"/>
              </w:rPr>
              <w:t xml:space="preserve">Question </w:t>
            </w:r>
            <w:r w:rsidR="00442F75">
              <w:rPr>
                <w:rFonts w:ascii="Arial" w:hAnsi="Arial" w:cs="Arial"/>
                <w:i/>
                <w:sz w:val="22"/>
                <w:szCs w:val="22"/>
              </w:rPr>
              <w:t>6</w:t>
            </w:r>
            <w:r>
              <w:rPr>
                <w:rFonts w:ascii="Arial" w:hAnsi="Arial" w:cs="Arial"/>
                <w:i/>
                <w:sz w:val="22"/>
                <w:szCs w:val="22"/>
              </w:rPr>
              <w:t xml:space="preserve">: </w:t>
            </w:r>
            <w:r w:rsidR="00635110">
              <w:rPr>
                <w:rFonts w:ascii="Arial" w:hAnsi="Arial" w:cs="Arial"/>
                <w:iCs/>
                <w:sz w:val="22"/>
                <w:szCs w:val="22"/>
              </w:rPr>
              <w:t xml:space="preserve"> </w:t>
            </w:r>
            <w:r w:rsidR="00635110" w:rsidRPr="00635110">
              <w:rPr>
                <w:rFonts w:ascii="Arial" w:hAnsi="Arial" w:cs="Arial"/>
                <w:b w:val="0"/>
                <w:bCs w:val="0"/>
                <w:iCs/>
                <w:sz w:val="22"/>
                <w:szCs w:val="22"/>
              </w:rPr>
              <w:t xml:space="preserve">As noted </w:t>
            </w:r>
            <w:r w:rsidR="00635110">
              <w:rPr>
                <w:rFonts w:ascii="Arial" w:hAnsi="Arial" w:cs="Arial"/>
                <w:b w:val="0"/>
                <w:bCs w:val="0"/>
                <w:iCs/>
                <w:sz w:val="22"/>
                <w:szCs w:val="22"/>
              </w:rPr>
              <w:t xml:space="preserve">we consider investment in directed medium-term RS&amp;I is required, and </w:t>
            </w:r>
            <w:r w:rsidR="0029377F">
              <w:rPr>
                <w:rFonts w:ascii="Arial" w:hAnsi="Arial" w:cs="Arial"/>
                <w:b w:val="0"/>
                <w:bCs w:val="0"/>
                <w:iCs/>
                <w:sz w:val="22"/>
                <w:szCs w:val="22"/>
              </w:rPr>
              <w:t>that considering the interactions between sectors and various supply options is essential.  We have circulated to ICCC a discussion document on improving modelling in this area that specifically addresses the latter issue.</w:t>
            </w:r>
          </w:p>
          <w:p w14:paraId="34040F2B" w14:textId="20EE22DF"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What sector-specific policies </w:t>
            </w:r>
            <w:r w:rsidR="00550CB4">
              <w:rPr>
                <w:rFonts w:ascii="Arial" w:hAnsi="Arial" w:cs="Arial"/>
                <w:i/>
                <w:sz w:val="22"/>
                <w:szCs w:val="22"/>
              </w:rPr>
              <w:t xml:space="preserve">do you think </w:t>
            </w:r>
            <w:r>
              <w:rPr>
                <w:rFonts w:ascii="Arial" w:hAnsi="Arial" w:cs="Arial"/>
                <w:i/>
                <w:sz w:val="22"/>
                <w:szCs w:val="22"/>
              </w:rPr>
              <w:t xml:space="preserve">the </w:t>
            </w:r>
            <w:r w:rsidR="00471761">
              <w:rPr>
                <w:rFonts w:ascii="Arial" w:hAnsi="Arial" w:cs="Arial"/>
                <w:i/>
                <w:sz w:val="22"/>
                <w:szCs w:val="22"/>
              </w:rPr>
              <w:t xml:space="preserve">proposed </w:t>
            </w:r>
            <w:r>
              <w:rPr>
                <w:rFonts w:ascii="Arial" w:hAnsi="Arial" w:cs="Arial"/>
                <w:i/>
                <w:sz w:val="22"/>
                <w:szCs w:val="22"/>
              </w:rPr>
              <w:t xml:space="preserve">Commission </w:t>
            </w:r>
            <w:r w:rsidR="00550CB4">
              <w:rPr>
                <w:rFonts w:ascii="Arial" w:hAnsi="Arial" w:cs="Arial"/>
                <w:i/>
                <w:sz w:val="22"/>
                <w:szCs w:val="22"/>
              </w:rPr>
              <w:t xml:space="preserve">should </w:t>
            </w:r>
            <w:r>
              <w:rPr>
                <w:rFonts w:ascii="Arial" w:hAnsi="Arial" w:cs="Arial"/>
                <w:i/>
                <w:sz w:val="22"/>
                <w:szCs w:val="22"/>
              </w:rPr>
              <w:t xml:space="preserve">consider </w:t>
            </w:r>
            <w:proofErr w:type="gramStart"/>
            <w:r>
              <w:rPr>
                <w:rFonts w:ascii="Arial" w:hAnsi="Arial" w:cs="Arial"/>
                <w:i/>
                <w:sz w:val="22"/>
                <w:szCs w:val="22"/>
              </w:rPr>
              <w:t>to help</w:t>
            </w:r>
            <w:proofErr w:type="gramEnd"/>
            <w:r>
              <w:rPr>
                <w:rFonts w:ascii="Arial" w:hAnsi="Arial" w:cs="Arial"/>
                <w:i/>
                <w:sz w:val="22"/>
                <w:szCs w:val="22"/>
              </w:rPr>
              <w:t xml:space="preserve"> meet the first emissions budget</w:t>
            </w:r>
            <w:r w:rsidR="00BA336C">
              <w:rPr>
                <w:rFonts w:ascii="Arial" w:hAnsi="Arial" w:cs="Arial"/>
                <w:i/>
                <w:sz w:val="22"/>
                <w:szCs w:val="22"/>
              </w:rPr>
              <w:t>s</w:t>
            </w:r>
            <w:r>
              <w:rPr>
                <w:rFonts w:ascii="Arial" w:hAnsi="Arial" w:cs="Arial"/>
                <w:i/>
                <w:sz w:val="22"/>
                <w:szCs w:val="22"/>
              </w:rPr>
              <w:t xml:space="preserve"> </w:t>
            </w:r>
            <w:r w:rsidR="00045184">
              <w:rPr>
                <w:rFonts w:ascii="Arial" w:hAnsi="Arial" w:cs="Arial"/>
                <w:i/>
                <w:sz w:val="22"/>
                <w:szCs w:val="22"/>
              </w:rPr>
              <w:t>from</w:t>
            </w:r>
            <w:r w:rsidR="009118C2">
              <w:rPr>
                <w:rFonts w:ascii="Arial" w:hAnsi="Arial" w:cs="Arial"/>
                <w:i/>
                <w:sz w:val="22"/>
                <w:szCs w:val="22"/>
              </w:rPr>
              <w:t xml:space="preserve"> 2022-3</w:t>
            </w:r>
            <w:r>
              <w:rPr>
                <w:rFonts w:ascii="Arial" w:hAnsi="Arial" w:cs="Arial"/>
                <w:i/>
                <w:sz w:val="22"/>
                <w:szCs w:val="22"/>
              </w:rPr>
              <w:t xml:space="preserve">5? What evidence </w:t>
            </w:r>
            <w:r w:rsidR="00045184">
              <w:rPr>
                <w:rFonts w:ascii="Arial" w:hAnsi="Arial" w:cs="Arial"/>
                <w:i/>
                <w:sz w:val="22"/>
                <w:szCs w:val="22"/>
              </w:rPr>
              <w:t xml:space="preserve">is there to </w:t>
            </w:r>
            <w:r w:rsidR="00CE5C58">
              <w:rPr>
                <w:rFonts w:ascii="Arial" w:hAnsi="Arial" w:cs="Arial"/>
                <w:i/>
                <w:sz w:val="22"/>
                <w:szCs w:val="22"/>
                <w:lang w:val="en-NZ"/>
              </w:rPr>
              <w:t>suggest the</w:t>
            </w:r>
            <w:r w:rsidR="00045184">
              <w:rPr>
                <w:rFonts w:ascii="Arial" w:hAnsi="Arial" w:cs="Arial"/>
                <w:i/>
                <w:sz w:val="22"/>
                <w:szCs w:val="22"/>
                <w:lang w:val="en-NZ"/>
              </w:rPr>
              <w:t>y</w:t>
            </w:r>
            <w:r w:rsidR="00CE5C58">
              <w:rPr>
                <w:rFonts w:ascii="Arial" w:hAnsi="Arial" w:cs="Arial"/>
                <w:i/>
                <w:sz w:val="22"/>
                <w:szCs w:val="22"/>
                <w:lang w:val="en-NZ"/>
              </w:rPr>
              <w:t xml:space="preserve"> would be effective?</w:t>
            </w:r>
          </w:p>
        </w:tc>
      </w:tr>
      <w:tr w:rsidR="001451F4" w14:paraId="57CCEFFF"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81D5183" w14:textId="0BF67B55" w:rsidR="001451F4" w:rsidRPr="00BA336C" w:rsidRDefault="001451F4" w:rsidP="00011E85">
            <w:pPr>
              <w:pStyle w:val="BodyBullet"/>
              <w:spacing w:after="200" w:line="276" w:lineRule="auto"/>
              <w:rPr>
                <w:rFonts w:ascii="Arial" w:hAnsi="Arial" w:cs="Arial"/>
                <w:i/>
                <w:sz w:val="22"/>
                <w:szCs w:val="22"/>
                <w:lang w:val="en-NZ"/>
              </w:rPr>
            </w:pPr>
            <w:r>
              <w:rPr>
                <w:rFonts w:ascii="Arial" w:hAnsi="Arial" w:cs="Arial"/>
                <w:i/>
                <w:sz w:val="22"/>
                <w:szCs w:val="22"/>
              </w:rPr>
              <w:t xml:space="preserve">Answer: </w:t>
            </w:r>
            <w:r w:rsidR="0029377F" w:rsidRPr="0029377F">
              <w:rPr>
                <w:rFonts w:ascii="Arial" w:hAnsi="Arial" w:cs="Arial"/>
                <w:b w:val="0"/>
                <w:bCs w:val="0"/>
                <w:iCs/>
                <w:sz w:val="22"/>
                <w:szCs w:val="22"/>
              </w:rPr>
              <w:t>In</w:t>
            </w:r>
            <w:r w:rsidR="0029377F">
              <w:rPr>
                <w:rFonts w:ascii="Arial" w:hAnsi="Arial" w:cs="Arial"/>
                <w:b w:val="0"/>
                <w:bCs w:val="0"/>
                <w:iCs/>
                <w:sz w:val="22"/>
                <w:szCs w:val="22"/>
              </w:rPr>
              <w:t xml:space="preserve"> Question 1 we identify the areas where the greatest payoffs appear </w:t>
            </w:r>
            <w:r w:rsidR="00011E85">
              <w:rPr>
                <w:rFonts w:ascii="Arial" w:hAnsi="Arial" w:cs="Arial"/>
                <w:b w:val="0"/>
                <w:bCs w:val="0"/>
                <w:iCs/>
                <w:sz w:val="22"/>
                <w:szCs w:val="22"/>
              </w:rPr>
              <w:t xml:space="preserve">to lie.  There are a range of policy interventions that have been tried internationally, but unfortunately these don’t transfer easily into the NZ context.  Individual research groups will be </w:t>
            </w:r>
            <w:r w:rsidR="00DE3F48">
              <w:rPr>
                <w:rFonts w:ascii="Arial" w:hAnsi="Arial" w:cs="Arial"/>
                <w:b w:val="0"/>
                <w:bCs w:val="0"/>
                <w:iCs/>
                <w:sz w:val="22"/>
                <w:szCs w:val="22"/>
              </w:rPr>
              <w:t>able</w:t>
            </w:r>
            <w:r w:rsidR="00011E85">
              <w:rPr>
                <w:rFonts w:ascii="Arial" w:hAnsi="Arial" w:cs="Arial"/>
                <w:b w:val="0"/>
                <w:bCs w:val="0"/>
                <w:iCs/>
                <w:sz w:val="22"/>
                <w:szCs w:val="22"/>
              </w:rPr>
              <w:t xml:space="preserve"> to help address this question.</w:t>
            </w:r>
            <w:r w:rsidR="00694778">
              <w:rPr>
                <w:rFonts w:ascii="Arial" w:hAnsi="Arial" w:cs="Arial"/>
                <w:b w:val="0"/>
                <w:bCs w:val="0"/>
                <w:iCs/>
                <w:sz w:val="22"/>
                <w:szCs w:val="22"/>
              </w:rPr>
              <w:t xml:space="preserve">  NERI can assist here.</w:t>
            </w:r>
          </w:p>
        </w:tc>
      </w:tr>
    </w:tbl>
    <w:p w14:paraId="1F7E4A69" w14:textId="77777777" w:rsidR="001B032D" w:rsidRDefault="001B032D" w:rsidP="00BA336C">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16"/>
      </w:tblGrid>
      <w:tr w:rsidR="00BA336C" w14:paraId="0008CC48"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DB6DD8" w14:textId="77777777" w:rsidR="00A75CE0"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7</w:t>
            </w:r>
            <w:r>
              <w:rPr>
                <w:rFonts w:ascii="Arial" w:hAnsi="Arial" w:cs="Arial"/>
                <w:i/>
                <w:sz w:val="22"/>
                <w:szCs w:val="22"/>
              </w:rPr>
              <w:t xml:space="preserve">: </w:t>
            </w:r>
          </w:p>
          <w:p w14:paraId="66AFC441" w14:textId="11965CE3" w:rsidR="00BA336C" w:rsidRDefault="00A75CE0" w:rsidP="00A75CE0">
            <w:pPr>
              <w:pStyle w:val="BodyBullet"/>
              <w:spacing w:after="200" w:line="276" w:lineRule="auto"/>
              <w:rPr>
                <w:rFonts w:ascii="Arial" w:hAnsi="Arial" w:cs="Arial"/>
                <w:i/>
                <w:sz w:val="22"/>
                <w:szCs w:val="22"/>
              </w:rPr>
            </w:pPr>
            <w:r>
              <w:rPr>
                <w:rFonts w:ascii="Arial" w:hAnsi="Arial" w:cs="Arial"/>
                <w:i/>
                <w:sz w:val="22"/>
                <w:szCs w:val="22"/>
              </w:rPr>
              <w:t xml:space="preserve">What cross-sector </w:t>
            </w:r>
            <w:r>
              <w:rPr>
                <w:rFonts w:ascii="Arial" w:hAnsi="Arial" w:cs="Arial"/>
                <w:i/>
                <w:sz w:val="22"/>
                <w:szCs w:val="22"/>
                <w:lang w:val="en-NZ"/>
              </w:rPr>
              <w:t>policies do you think the proposed Commission s</w:t>
            </w:r>
            <w:r w:rsidR="001F6D8A">
              <w:rPr>
                <w:rFonts w:ascii="Arial" w:hAnsi="Arial" w:cs="Arial"/>
                <w:i/>
                <w:sz w:val="22"/>
                <w:szCs w:val="22"/>
                <w:lang w:val="en-NZ"/>
              </w:rPr>
              <w:t>h</w:t>
            </w:r>
            <w:r>
              <w:rPr>
                <w:rFonts w:ascii="Arial" w:hAnsi="Arial" w:cs="Arial"/>
                <w:i/>
                <w:sz w:val="22"/>
                <w:szCs w:val="22"/>
                <w:lang w:val="en-NZ"/>
              </w:rPr>
              <w:t xml:space="preserve">ould consider </w:t>
            </w:r>
            <w:r>
              <w:rPr>
                <w:rFonts w:ascii="Arial" w:hAnsi="Arial" w:cs="Arial"/>
                <w:i/>
                <w:sz w:val="22"/>
                <w:szCs w:val="22"/>
              </w:rPr>
              <w:t xml:space="preserve">to help meet the first emissions budgets from 2022-35? What evidence is there to </w:t>
            </w:r>
            <w:r>
              <w:rPr>
                <w:rFonts w:ascii="Arial" w:hAnsi="Arial" w:cs="Arial"/>
                <w:i/>
                <w:sz w:val="22"/>
                <w:szCs w:val="22"/>
                <w:lang w:val="en-NZ"/>
              </w:rPr>
              <w:t>suggest they would be effective?</w:t>
            </w:r>
            <w:r>
              <w:rPr>
                <w:rFonts w:ascii="Arial" w:hAnsi="Arial" w:cs="Arial"/>
                <w:i/>
                <w:sz w:val="22"/>
                <w:szCs w:val="22"/>
              </w:rPr>
              <w:t xml:space="preserve">  </w:t>
            </w:r>
          </w:p>
        </w:tc>
      </w:tr>
      <w:tr w:rsidR="00BA336C" w14:paraId="7A2F54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919163" w14:textId="411BD8E0" w:rsidR="00BA336C" w:rsidRDefault="00BA336C" w:rsidP="005F4DDD">
            <w:pPr>
              <w:pStyle w:val="BodyBullet"/>
              <w:spacing w:after="200" w:line="276" w:lineRule="auto"/>
              <w:rPr>
                <w:rFonts w:ascii="Arial" w:hAnsi="Arial" w:cs="Arial"/>
                <w:iCs/>
                <w:sz w:val="22"/>
                <w:szCs w:val="22"/>
              </w:rPr>
            </w:pPr>
            <w:r>
              <w:rPr>
                <w:rFonts w:ascii="Arial" w:hAnsi="Arial" w:cs="Arial"/>
                <w:i/>
                <w:sz w:val="22"/>
                <w:szCs w:val="22"/>
              </w:rPr>
              <w:t xml:space="preserve">Answer: </w:t>
            </w:r>
            <w:r w:rsidR="00C8739C" w:rsidRPr="00C8739C">
              <w:rPr>
                <w:rFonts w:ascii="Arial" w:hAnsi="Arial" w:cs="Arial"/>
                <w:b w:val="0"/>
                <w:bCs w:val="0"/>
                <w:iCs/>
                <w:sz w:val="22"/>
                <w:szCs w:val="22"/>
              </w:rPr>
              <w:t xml:space="preserve">The </w:t>
            </w:r>
            <w:r w:rsidR="00C8739C">
              <w:rPr>
                <w:rFonts w:ascii="Arial" w:hAnsi="Arial" w:cs="Arial"/>
                <w:b w:val="0"/>
                <w:bCs w:val="0"/>
                <w:iCs/>
                <w:sz w:val="22"/>
                <w:szCs w:val="22"/>
              </w:rPr>
              <w:t xml:space="preserve">fuel supply issues are critical and </w:t>
            </w:r>
            <w:r w:rsidR="00DE3F48">
              <w:rPr>
                <w:rFonts w:ascii="Arial" w:hAnsi="Arial" w:cs="Arial"/>
                <w:b w:val="0"/>
                <w:bCs w:val="0"/>
                <w:iCs/>
                <w:sz w:val="22"/>
                <w:szCs w:val="22"/>
              </w:rPr>
              <w:t xml:space="preserve">just </w:t>
            </w:r>
            <w:r w:rsidR="00C8739C">
              <w:rPr>
                <w:rFonts w:ascii="Arial" w:hAnsi="Arial" w:cs="Arial"/>
                <w:b w:val="0"/>
                <w:bCs w:val="0"/>
                <w:iCs/>
                <w:sz w:val="22"/>
                <w:szCs w:val="22"/>
              </w:rPr>
              <w:t xml:space="preserve">looking at </w:t>
            </w:r>
            <w:r w:rsidR="00DE3F48">
              <w:rPr>
                <w:rFonts w:ascii="Arial" w:hAnsi="Arial" w:cs="Arial"/>
                <w:b w:val="0"/>
                <w:bCs w:val="0"/>
                <w:iCs/>
                <w:sz w:val="22"/>
                <w:szCs w:val="22"/>
              </w:rPr>
              <w:t xml:space="preserve">any in </w:t>
            </w:r>
            <w:r w:rsidR="00722720">
              <w:rPr>
                <w:rFonts w:ascii="Arial" w:hAnsi="Arial" w:cs="Arial"/>
                <w:b w:val="0"/>
                <w:bCs w:val="0"/>
                <w:iCs/>
                <w:sz w:val="22"/>
                <w:szCs w:val="22"/>
              </w:rPr>
              <w:t>isolation</w:t>
            </w:r>
            <w:r w:rsidR="00C8739C">
              <w:rPr>
                <w:rFonts w:ascii="Arial" w:hAnsi="Arial" w:cs="Arial"/>
                <w:b w:val="0"/>
                <w:bCs w:val="0"/>
                <w:iCs/>
                <w:sz w:val="22"/>
                <w:szCs w:val="22"/>
              </w:rPr>
              <w:t xml:space="preserve"> will be suboptimal (as the ICCC found in its work on electricity – see earlier references).   In this regard the </w:t>
            </w:r>
            <w:r w:rsidR="00C80869">
              <w:rPr>
                <w:rFonts w:ascii="Arial" w:hAnsi="Arial" w:cs="Arial"/>
                <w:b w:val="0"/>
                <w:bCs w:val="0"/>
                <w:iCs/>
                <w:sz w:val="22"/>
                <w:szCs w:val="22"/>
              </w:rPr>
              <w:t xml:space="preserve">domestic </w:t>
            </w:r>
            <w:r w:rsidR="00C8739C">
              <w:rPr>
                <w:rFonts w:ascii="Arial" w:hAnsi="Arial" w:cs="Arial"/>
                <w:b w:val="0"/>
                <w:bCs w:val="0"/>
                <w:iCs/>
                <w:sz w:val="22"/>
                <w:szCs w:val="22"/>
              </w:rPr>
              <w:t xml:space="preserve">supply of fuels for international transport </w:t>
            </w:r>
            <w:r w:rsidR="00C80869">
              <w:rPr>
                <w:rFonts w:ascii="Arial" w:hAnsi="Arial" w:cs="Arial"/>
                <w:b w:val="0"/>
                <w:bCs w:val="0"/>
                <w:iCs/>
                <w:sz w:val="22"/>
                <w:szCs w:val="22"/>
              </w:rPr>
              <w:t>needs to be in scope because of its significance to the supply side, and some of these applications could be early opportunities with positive impact for NZ (i.e. marine biofuels).</w:t>
            </w:r>
          </w:p>
          <w:p w14:paraId="5E42BB64" w14:textId="34ACDF53" w:rsidR="00722720" w:rsidRDefault="00722720" w:rsidP="005F4DDD">
            <w:pPr>
              <w:pStyle w:val="BodyBullet"/>
              <w:spacing w:after="200" w:line="276" w:lineRule="auto"/>
              <w:rPr>
                <w:rFonts w:ascii="Arial" w:hAnsi="Arial" w:cs="Arial"/>
                <w:iCs/>
                <w:sz w:val="22"/>
                <w:szCs w:val="22"/>
              </w:rPr>
            </w:pPr>
            <w:r>
              <w:rPr>
                <w:rFonts w:ascii="Arial" w:hAnsi="Arial" w:cs="Arial"/>
                <w:b w:val="0"/>
                <w:bCs w:val="0"/>
                <w:iCs/>
                <w:sz w:val="22"/>
                <w:szCs w:val="22"/>
              </w:rPr>
              <w:t xml:space="preserve">Energy is a critical input into the rest of the economy </w:t>
            </w:r>
            <w:r w:rsidR="0010147F">
              <w:rPr>
                <w:rFonts w:ascii="Arial" w:hAnsi="Arial" w:cs="Arial"/>
                <w:b w:val="0"/>
                <w:bCs w:val="0"/>
                <w:iCs/>
                <w:sz w:val="22"/>
                <w:szCs w:val="22"/>
              </w:rPr>
              <w:t xml:space="preserve">so it needs to be considered in that </w:t>
            </w:r>
            <w:proofErr w:type="gramStart"/>
            <w:r w:rsidR="0010147F">
              <w:rPr>
                <w:rFonts w:ascii="Arial" w:hAnsi="Arial" w:cs="Arial"/>
                <w:b w:val="0"/>
                <w:bCs w:val="0"/>
                <w:iCs/>
                <w:sz w:val="22"/>
                <w:szCs w:val="22"/>
              </w:rPr>
              <w:t>context, and</w:t>
            </w:r>
            <w:proofErr w:type="gramEnd"/>
            <w:r w:rsidR="0010147F">
              <w:rPr>
                <w:rFonts w:ascii="Arial" w:hAnsi="Arial" w:cs="Arial"/>
                <w:b w:val="0"/>
                <w:bCs w:val="0"/>
                <w:iCs/>
                <w:sz w:val="22"/>
                <w:szCs w:val="22"/>
              </w:rPr>
              <w:t xml:space="preserve"> being a low priced commodity it is often only viable as a co-product with other more valuable products (e.g. chemicals from the petrochemicals industry).</w:t>
            </w:r>
            <w:r w:rsidR="00E93147">
              <w:rPr>
                <w:rFonts w:ascii="Arial" w:hAnsi="Arial" w:cs="Arial"/>
                <w:b w:val="0"/>
                <w:bCs w:val="0"/>
                <w:iCs/>
                <w:sz w:val="22"/>
                <w:szCs w:val="22"/>
              </w:rPr>
              <w:t xml:space="preserve">   Thus, interventions to encourage a biorefining industry will be essential to achieve high values of biofuels.  This can be seen with bioenergy and the pulp and paper industry.</w:t>
            </w:r>
          </w:p>
          <w:p w14:paraId="27837BC1" w14:textId="2E046335" w:rsidR="00BA336C" w:rsidRDefault="00E93147" w:rsidP="00E93147">
            <w:pPr>
              <w:pStyle w:val="BodyBullet"/>
              <w:spacing w:after="200" w:line="276" w:lineRule="auto"/>
              <w:rPr>
                <w:rFonts w:ascii="Arial" w:hAnsi="Arial" w:cs="Arial"/>
                <w:i/>
                <w:sz w:val="22"/>
                <w:szCs w:val="22"/>
              </w:rPr>
            </w:pPr>
            <w:r>
              <w:rPr>
                <w:rFonts w:ascii="Arial" w:hAnsi="Arial" w:cs="Arial"/>
                <w:b w:val="0"/>
                <w:bCs w:val="0"/>
                <w:iCs/>
                <w:sz w:val="22"/>
                <w:szCs w:val="22"/>
              </w:rPr>
              <w:t>These are matters where the evidence will need to be developed on a case-by-case basis.</w:t>
            </w:r>
          </w:p>
        </w:tc>
      </w:tr>
    </w:tbl>
    <w:p w14:paraId="681AC977" w14:textId="575144E5" w:rsidR="00BA336C" w:rsidRDefault="00BA336C"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399DF65C"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E6B9DD5" w14:textId="77777777" w:rsidR="00A75CE0" w:rsidRDefault="001451F4" w:rsidP="009118C2">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8</w:t>
            </w:r>
            <w:r>
              <w:rPr>
                <w:rFonts w:ascii="Arial" w:hAnsi="Arial" w:cs="Arial"/>
                <w:i/>
                <w:sz w:val="22"/>
                <w:szCs w:val="22"/>
              </w:rPr>
              <w:t xml:space="preserve">: </w:t>
            </w:r>
          </w:p>
          <w:p w14:paraId="60B27777" w14:textId="6ABC76B0" w:rsidR="001451F4" w:rsidRDefault="00A75CE0" w:rsidP="009118C2">
            <w:pPr>
              <w:pStyle w:val="BodyBullet"/>
              <w:spacing w:after="200" w:line="276" w:lineRule="auto"/>
              <w:rPr>
                <w:rFonts w:ascii="Arial" w:hAnsi="Arial" w:cs="Arial"/>
                <w:i/>
                <w:sz w:val="22"/>
                <w:szCs w:val="22"/>
              </w:rPr>
            </w:pPr>
            <w:r>
              <w:rPr>
                <w:rFonts w:ascii="Arial" w:hAnsi="Arial" w:cs="Arial"/>
                <w:i/>
                <w:sz w:val="22"/>
                <w:szCs w:val="22"/>
              </w:rPr>
              <w:t>What policies (sector-specific or cross-sector) do you think are needed now to prepare for meeting budgets beyond 2035? What evidence supports your answer?</w:t>
            </w:r>
          </w:p>
        </w:tc>
      </w:tr>
      <w:tr w:rsidR="001451F4" w14:paraId="36DA3F4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C00F100" w14:textId="1400ADF6"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r w:rsidR="00C80869" w:rsidRPr="006029CB">
              <w:rPr>
                <w:rFonts w:ascii="Arial" w:hAnsi="Arial" w:cs="Arial"/>
                <w:b w:val="0"/>
                <w:bCs w:val="0"/>
                <w:iCs/>
                <w:sz w:val="22"/>
                <w:szCs w:val="22"/>
              </w:rPr>
              <w:t>As note</w:t>
            </w:r>
            <w:r w:rsidR="006029CB">
              <w:rPr>
                <w:rFonts w:ascii="Arial" w:hAnsi="Arial" w:cs="Arial"/>
                <w:b w:val="0"/>
                <w:bCs w:val="0"/>
                <w:iCs/>
                <w:sz w:val="22"/>
                <w:szCs w:val="22"/>
              </w:rPr>
              <w:t>d,</w:t>
            </w:r>
            <w:r w:rsidR="00C80869" w:rsidRPr="006029CB">
              <w:rPr>
                <w:rFonts w:ascii="Arial" w:hAnsi="Arial" w:cs="Arial"/>
                <w:b w:val="0"/>
                <w:bCs w:val="0"/>
                <w:iCs/>
                <w:sz w:val="22"/>
                <w:szCs w:val="22"/>
              </w:rPr>
              <w:t xml:space="preserve"> investment in </w:t>
            </w:r>
            <w:r w:rsidR="006029CB" w:rsidRPr="006029CB">
              <w:rPr>
                <w:rFonts w:ascii="Arial" w:hAnsi="Arial" w:cs="Arial"/>
                <w:b w:val="0"/>
                <w:bCs w:val="0"/>
                <w:iCs/>
                <w:sz w:val="22"/>
                <w:szCs w:val="22"/>
              </w:rPr>
              <w:t>targeted RSI in order to improve NZ’s options</w:t>
            </w:r>
            <w:r w:rsidR="00694778">
              <w:rPr>
                <w:rFonts w:ascii="Arial" w:hAnsi="Arial" w:cs="Arial"/>
                <w:b w:val="0"/>
                <w:bCs w:val="0"/>
                <w:iCs/>
                <w:sz w:val="22"/>
                <w:szCs w:val="22"/>
              </w:rPr>
              <w:t>.  NERI can assist here.</w:t>
            </w:r>
          </w:p>
          <w:p w14:paraId="4B2A7513" w14:textId="77777777" w:rsidR="001451F4" w:rsidRDefault="001451F4" w:rsidP="005F4DDD">
            <w:pPr>
              <w:pStyle w:val="BodyBullet"/>
              <w:spacing w:after="200" w:line="276" w:lineRule="auto"/>
              <w:rPr>
                <w:rFonts w:ascii="Arial" w:hAnsi="Arial" w:cs="Arial"/>
                <w:i/>
                <w:sz w:val="22"/>
                <w:szCs w:val="22"/>
              </w:rPr>
            </w:pPr>
          </w:p>
        </w:tc>
      </w:tr>
    </w:tbl>
    <w:p w14:paraId="0F29C387" w14:textId="77777777" w:rsidR="00BD7B88" w:rsidRDefault="00BD7B88" w:rsidP="001539CB">
      <w:pPr>
        <w:pStyle w:val="BodyBullet"/>
        <w:spacing w:after="200" w:line="276" w:lineRule="auto"/>
        <w:rPr>
          <w:rFonts w:ascii="Arial" w:hAnsi="Arial" w:cs="Arial"/>
          <w:b/>
          <w:sz w:val="22"/>
          <w:szCs w:val="22"/>
        </w:rPr>
      </w:pPr>
    </w:p>
    <w:p w14:paraId="3ED5035D" w14:textId="0B060F31" w:rsidR="001539CB" w:rsidRDefault="00BD7B88" w:rsidP="001539CB">
      <w:pPr>
        <w:pStyle w:val="BodyBullet"/>
        <w:spacing w:after="200" w:line="276" w:lineRule="auto"/>
        <w:rPr>
          <w:rFonts w:ascii="Arial" w:hAnsi="Arial" w:cs="Arial"/>
          <w:b/>
          <w:sz w:val="22"/>
          <w:szCs w:val="22"/>
        </w:rPr>
      </w:pPr>
      <w:r>
        <w:rPr>
          <w:rFonts w:ascii="Arial" w:hAnsi="Arial" w:cs="Arial"/>
          <w:b/>
          <w:sz w:val="22"/>
          <w:szCs w:val="22"/>
        </w:rPr>
        <w:t xml:space="preserve">Section </w:t>
      </w:r>
      <w:r w:rsidR="005F4DDD">
        <w:rPr>
          <w:rFonts w:ascii="Arial" w:hAnsi="Arial" w:cs="Arial"/>
          <w:b/>
          <w:sz w:val="22"/>
          <w:szCs w:val="22"/>
        </w:rPr>
        <w:t>C</w:t>
      </w:r>
      <w:r w:rsidR="00A75CE0">
        <w:rPr>
          <w:rFonts w:ascii="Arial" w:hAnsi="Arial" w:cs="Arial"/>
          <w:b/>
          <w:sz w:val="22"/>
          <w:szCs w:val="22"/>
        </w:rPr>
        <w:tab/>
        <w:t>I</w:t>
      </w:r>
      <w:r w:rsidR="001539CB">
        <w:rPr>
          <w:rFonts w:ascii="Arial" w:hAnsi="Arial" w:cs="Arial"/>
          <w:b/>
          <w:sz w:val="22"/>
          <w:szCs w:val="22"/>
        </w:rPr>
        <w:t xml:space="preserve">mpacts of emissions budgets </w:t>
      </w:r>
    </w:p>
    <w:p w14:paraId="47C2FE77" w14:textId="41764A69" w:rsidR="003E7D0C" w:rsidRDefault="001539CB" w:rsidP="003E7D0C">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 xml:space="preserve">Commission will need to consider the </w:t>
      </w:r>
      <w:r w:rsidR="00A75CE0">
        <w:rPr>
          <w:rFonts w:ascii="Arial" w:hAnsi="Arial" w:cs="Arial"/>
          <w:sz w:val="22"/>
          <w:szCs w:val="22"/>
        </w:rPr>
        <w:t xml:space="preserve">potential </w:t>
      </w:r>
      <w:r w:rsidR="00342674">
        <w:rPr>
          <w:rFonts w:ascii="Arial" w:hAnsi="Arial" w:cs="Arial"/>
          <w:sz w:val="22"/>
          <w:szCs w:val="22"/>
        </w:rPr>
        <w:t xml:space="preserve">social, cultural, economic and environmental </w:t>
      </w:r>
      <w:r w:rsidR="00C911F6">
        <w:rPr>
          <w:rFonts w:ascii="Arial" w:hAnsi="Arial" w:cs="Arial"/>
          <w:sz w:val="22"/>
          <w:szCs w:val="22"/>
        </w:rPr>
        <w:t xml:space="preserve">impacts </w:t>
      </w:r>
      <w:r w:rsidR="00A75CE0">
        <w:rPr>
          <w:rFonts w:ascii="Arial" w:hAnsi="Arial" w:cs="Arial"/>
          <w:sz w:val="22"/>
          <w:szCs w:val="22"/>
        </w:rPr>
        <w:t>of emission budgets</w:t>
      </w:r>
      <w:r w:rsidR="00C911F6">
        <w:rPr>
          <w:rFonts w:ascii="Arial" w:hAnsi="Arial" w:cs="Arial"/>
          <w:sz w:val="22"/>
          <w:szCs w:val="22"/>
        </w:rPr>
        <w:t xml:space="preserve"> on New Zealanders, including how any impacts may fall </w:t>
      </w:r>
      <w:r>
        <w:rPr>
          <w:rFonts w:ascii="Arial" w:hAnsi="Arial" w:cs="Arial"/>
          <w:sz w:val="22"/>
          <w:szCs w:val="22"/>
        </w:rPr>
        <w:t>across regions and communities</w:t>
      </w:r>
      <w:r w:rsidR="00C911F6">
        <w:rPr>
          <w:rFonts w:ascii="Arial" w:hAnsi="Arial" w:cs="Arial"/>
          <w:sz w:val="22"/>
          <w:szCs w:val="22"/>
        </w:rPr>
        <w:t>,</w:t>
      </w:r>
      <w:r>
        <w:rPr>
          <w:rFonts w:ascii="Arial" w:hAnsi="Arial" w:cs="Arial"/>
          <w:sz w:val="22"/>
          <w:szCs w:val="22"/>
        </w:rPr>
        <w:t xml:space="preserve"> and from generation to generation.</w:t>
      </w:r>
      <w:r w:rsidR="002D6062">
        <w:rPr>
          <w:rFonts w:ascii="Arial" w:hAnsi="Arial" w:cs="Arial"/>
          <w:sz w:val="22"/>
          <w:szCs w:val="22"/>
        </w:rPr>
        <w:t xml:space="preserve"> </w:t>
      </w:r>
      <w:r w:rsidR="00C911F6">
        <w:rPr>
          <w:rFonts w:ascii="Arial" w:hAnsi="Arial" w:cs="Arial"/>
          <w:sz w:val="22"/>
          <w:szCs w:val="22"/>
        </w:rPr>
        <w:t>Potential impacts may be either positive or negative.</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14:paraId="31B0EDAD"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A931FBE" w14:textId="3188B8B4" w:rsidR="00045184" w:rsidRDefault="00C1294E" w:rsidP="00BA336C">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9</w:t>
            </w:r>
            <w:r>
              <w:rPr>
                <w:rFonts w:ascii="Arial" w:hAnsi="Arial" w:cs="Arial"/>
                <w:i/>
                <w:sz w:val="22"/>
                <w:szCs w:val="22"/>
              </w:rPr>
              <w:t xml:space="preserve">: </w:t>
            </w:r>
          </w:p>
          <w:p w14:paraId="22AF1477" w14:textId="0E14E997" w:rsidR="00C1294E" w:rsidRPr="00C1294E" w:rsidRDefault="00C1294E" w:rsidP="00550CB4">
            <w:pPr>
              <w:pStyle w:val="BodyBullet"/>
              <w:spacing w:after="200" w:line="276" w:lineRule="auto"/>
              <w:rPr>
                <w:rFonts w:ascii="Arial" w:hAnsi="Arial" w:cs="Arial"/>
                <w:i/>
                <w:sz w:val="22"/>
                <w:szCs w:val="22"/>
                <w:lang w:val="en-NZ"/>
              </w:rPr>
            </w:pPr>
            <w:r w:rsidRPr="00D63806">
              <w:rPr>
                <w:rFonts w:ascii="Arial" w:hAnsi="Arial" w:cs="Arial"/>
                <w:i/>
                <w:sz w:val="22"/>
                <w:szCs w:val="22"/>
              </w:rPr>
              <w:t xml:space="preserve">What evidence </w:t>
            </w:r>
            <w:r w:rsidR="00550CB4">
              <w:rPr>
                <w:rFonts w:ascii="Arial" w:hAnsi="Arial" w:cs="Arial"/>
                <w:i/>
                <w:sz w:val="22"/>
                <w:szCs w:val="22"/>
              </w:rPr>
              <w:t xml:space="preserve">do you think </w:t>
            </w:r>
            <w:r w:rsidRPr="00D63806">
              <w:rPr>
                <w:rFonts w:ascii="Arial" w:hAnsi="Arial" w:cs="Arial"/>
                <w:i/>
                <w:sz w:val="22"/>
                <w:szCs w:val="22"/>
              </w:rPr>
              <w:t xml:space="preserve">the </w:t>
            </w:r>
            <w:r w:rsidR="00471761">
              <w:rPr>
                <w:rFonts w:ascii="Arial" w:hAnsi="Arial" w:cs="Arial"/>
                <w:i/>
                <w:sz w:val="22"/>
                <w:szCs w:val="22"/>
              </w:rPr>
              <w:t xml:space="preserve">proposed </w:t>
            </w:r>
            <w:r w:rsidRPr="00D63806">
              <w:rPr>
                <w:rFonts w:ascii="Arial" w:hAnsi="Arial" w:cs="Arial"/>
                <w:i/>
                <w:sz w:val="22"/>
                <w:szCs w:val="22"/>
              </w:rPr>
              <w:t xml:space="preserve">Commission </w:t>
            </w:r>
            <w:r w:rsidR="00550CB4">
              <w:rPr>
                <w:rFonts w:ascii="Arial" w:hAnsi="Arial" w:cs="Arial"/>
                <w:i/>
                <w:sz w:val="22"/>
                <w:szCs w:val="22"/>
              </w:rPr>
              <w:t xml:space="preserve">should </w:t>
            </w:r>
            <w:r w:rsidRPr="00D63806">
              <w:rPr>
                <w:rFonts w:ascii="Arial" w:hAnsi="Arial" w:cs="Arial"/>
                <w:i/>
                <w:sz w:val="22"/>
                <w:szCs w:val="22"/>
              </w:rPr>
              <w:t>draw upon to assess the impacts of emissions budgets</w:t>
            </w:r>
            <w:r w:rsidR="00FE14B3">
              <w:rPr>
                <w:rFonts w:ascii="Arial" w:hAnsi="Arial" w:cs="Arial"/>
                <w:i/>
                <w:sz w:val="22"/>
                <w:szCs w:val="22"/>
              </w:rPr>
              <w:t>?</w:t>
            </w:r>
            <w:r>
              <w:rPr>
                <w:rFonts w:ascii="Arial" w:hAnsi="Arial" w:cs="Arial"/>
                <w:i/>
                <w:sz w:val="22"/>
                <w:szCs w:val="22"/>
              </w:rPr>
              <w:t xml:space="preserve"> </w:t>
            </w:r>
          </w:p>
        </w:tc>
      </w:tr>
      <w:tr w:rsidR="00C1294E" w14:paraId="4EE77C6D"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B9AD485" w14:textId="1CC9E89E"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r w:rsidR="006029CB" w:rsidRPr="00694778">
              <w:rPr>
                <w:rFonts w:ascii="Arial" w:hAnsi="Arial" w:cs="Arial"/>
                <w:b w:val="0"/>
                <w:bCs w:val="0"/>
                <w:iCs/>
                <w:sz w:val="22"/>
                <w:szCs w:val="22"/>
              </w:rPr>
              <w:t>There is considerable experience being built up in the research community on impacts and this should be used</w:t>
            </w:r>
            <w:r w:rsidR="00694778" w:rsidRPr="00694778">
              <w:rPr>
                <w:rFonts w:ascii="Arial" w:hAnsi="Arial" w:cs="Arial"/>
                <w:b w:val="0"/>
                <w:bCs w:val="0"/>
                <w:iCs/>
                <w:sz w:val="22"/>
                <w:szCs w:val="22"/>
              </w:rPr>
              <w:t>.</w:t>
            </w:r>
            <w:r w:rsidR="00694778">
              <w:rPr>
                <w:rFonts w:ascii="Arial" w:hAnsi="Arial" w:cs="Arial"/>
                <w:b w:val="0"/>
                <w:bCs w:val="0"/>
                <w:iCs/>
                <w:sz w:val="22"/>
                <w:szCs w:val="22"/>
              </w:rPr>
              <w:t xml:space="preserve">  NERI can assist.</w:t>
            </w:r>
          </w:p>
          <w:p w14:paraId="2DD7E7E1" w14:textId="77777777" w:rsidR="00C1294E" w:rsidRDefault="00C1294E" w:rsidP="00C916BF">
            <w:pPr>
              <w:pStyle w:val="BodyBullet"/>
              <w:spacing w:after="200" w:line="276" w:lineRule="auto"/>
              <w:rPr>
                <w:rFonts w:ascii="Arial" w:hAnsi="Arial" w:cs="Arial"/>
                <w:i/>
                <w:sz w:val="22"/>
                <w:szCs w:val="22"/>
              </w:rPr>
            </w:pPr>
          </w:p>
        </w:tc>
      </w:tr>
      <w:tr w:rsidR="00C1294E" w14:paraId="43B07B4C" w14:textId="362E7201" w:rsidTr="005F4DDD">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620F5AA2" w14:textId="65229DBE" w:rsidR="00045184" w:rsidRPr="00192180" w:rsidRDefault="00C1294E" w:rsidP="00BA336C">
            <w:pPr>
              <w:pStyle w:val="BodyBullet"/>
              <w:spacing w:after="200" w:line="276" w:lineRule="auto"/>
              <w:rPr>
                <w:rFonts w:ascii="Arial" w:hAnsi="Arial" w:cs="Arial"/>
                <w:i/>
                <w:sz w:val="22"/>
                <w:szCs w:val="22"/>
              </w:rPr>
            </w:pPr>
            <w:r w:rsidRPr="00192180">
              <w:rPr>
                <w:rFonts w:ascii="Arial" w:hAnsi="Arial" w:cs="Arial"/>
                <w:i/>
                <w:sz w:val="22"/>
                <w:szCs w:val="22"/>
              </w:rPr>
              <w:t xml:space="preserve">Question </w:t>
            </w:r>
            <w:r w:rsidR="00FA3676" w:rsidRPr="00192180">
              <w:rPr>
                <w:rFonts w:ascii="Arial" w:hAnsi="Arial" w:cs="Arial"/>
                <w:i/>
                <w:sz w:val="22"/>
                <w:szCs w:val="22"/>
              </w:rPr>
              <w:t>1</w:t>
            </w:r>
            <w:r w:rsidR="00442F75" w:rsidRPr="00192180">
              <w:rPr>
                <w:rFonts w:ascii="Arial" w:hAnsi="Arial" w:cs="Arial"/>
                <w:i/>
                <w:sz w:val="22"/>
                <w:szCs w:val="22"/>
              </w:rPr>
              <w:t>0</w:t>
            </w:r>
            <w:r w:rsidRPr="00192180">
              <w:rPr>
                <w:rFonts w:ascii="Arial" w:hAnsi="Arial" w:cs="Arial"/>
                <w:i/>
                <w:sz w:val="22"/>
                <w:szCs w:val="22"/>
              </w:rPr>
              <w:t xml:space="preserve">: </w:t>
            </w:r>
          </w:p>
          <w:p w14:paraId="4DB8C027" w14:textId="5B22282F" w:rsidR="00C1294E" w:rsidRPr="00C1294E" w:rsidRDefault="00C1294E" w:rsidP="00DA061F">
            <w:pPr>
              <w:pStyle w:val="BodyBullet"/>
              <w:spacing w:after="200" w:line="276" w:lineRule="auto"/>
              <w:rPr>
                <w:rFonts w:ascii="Arial" w:hAnsi="Arial" w:cs="Arial"/>
                <w:i/>
                <w:sz w:val="22"/>
                <w:szCs w:val="22"/>
                <w:lang w:val="en-NZ"/>
              </w:rPr>
            </w:pPr>
            <w:r w:rsidRPr="00192180">
              <w:rPr>
                <w:rFonts w:ascii="Arial" w:hAnsi="Arial" w:cs="Arial"/>
                <w:i/>
                <w:sz w:val="22"/>
                <w:szCs w:val="22"/>
              </w:rPr>
              <w:t xml:space="preserve">What </w:t>
            </w:r>
            <w:r w:rsidR="00BA336C" w:rsidRPr="00192180">
              <w:rPr>
                <w:rFonts w:ascii="Arial" w:hAnsi="Arial" w:cs="Arial"/>
                <w:i/>
                <w:sz w:val="22"/>
                <w:szCs w:val="22"/>
              </w:rPr>
              <w:t xml:space="preserve">policies </w:t>
            </w:r>
            <w:r w:rsidR="00550CB4" w:rsidRPr="00192180">
              <w:rPr>
                <w:rFonts w:ascii="Arial" w:hAnsi="Arial" w:cs="Arial"/>
                <w:i/>
                <w:sz w:val="22"/>
                <w:szCs w:val="22"/>
              </w:rPr>
              <w:t xml:space="preserve">do you think </w:t>
            </w:r>
            <w:r w:rsidR="00BA336C" w:rsidRPr="00192180">
              <w:rPr>
                <w:rFonts w:ascii="Arial" w:hAnsi="Arial" w:cs="Arial"/>
                <w:i/>
                <w:sz w:val="22"/>
                <w:szCs w:val="22"/>
              </w:rPr>
              <w:t xml:space="preserve">the </w:t>
            </w:r>
            <w:r w:rsidR="00471761">
              <w:rPr>
                <w:rFonts w:ascii="Arial" w:hAnsi="Arial" w:cs="Arial"/>
                <w:i/>
                <w:sz w:val="22"/>
                <w:szCs w:val="22"/>
              </w:rPr>
              <w:t xml:space="preserve">proposed </w:t>
            </w:r>
            <w:r w:rsidR="00BA336C" w:rsidRPr="00192180">
              <w:rPr>
                <w:rFonts w:ascii="Arial" w:hAnsi="Arial" w:cs="Arial"/>
                <w:i/>
                <w:sz w:val="22"/>
                <w:szCs w:val="22"/>
              </w:rPr>
              <w:t>Commission</w:t>
            </w:r>
            <w:r w:rsidR="00550CB4" w:rsidRPr="00192180">
              <w:rPr>
                <w:rFonts w:ascii="Arial" w:hAnsi="Arial" w:cs="Arial"/>
                <w:i/>
                <w:sz w:val="22"/>
                <w:szCs w:val="22"/>
              </w:rPr>
              <w:t xml:space="preserve"> should</w:t>
            </w:r>
            <w:r w:rsidR="00BA336C" w:rsidRPr="00192180">
              <w:rPr>
                <w:rFonts w:ascii="Arial" w:hAnsi="Arial" w:cs="Arial"/>
                <w:i/>
                <w:sz w:val="22"/>
                <w:szCs w:val="22"/>
              </w:rPr>
              <w:t xml:space="preserve"> consider </w:t>
            </w:r>
            <w:r w:rsidR="00364EAA">
              <w:rPr>
                <w:rFonts w:ascii="Arial" w:hAnsi="Arial" w:cs="Arial"/>
                <w:i/>
                <w:sz w:val="22"/>
                <w:szCs w:val="22"/>
              </w:rPr>
              <w:t xml:space="preserve">to </w:t>
            </w:r>
            <w:r w:rsidR="00C911F6">
              <w:rPr>
                <w:rFonts w:ascii="Arial" w:hAnsi="Arial" w:cs="Arial"/>
                <w:i/>
                <w:sz w:val="22"/>
                <w:szCs w:val="22"/>
              </w:rPr>
              <w:t>manage</w:t>
            </w:r>
            <w:r w:rsidR="00BA336C" w:rsidRPr="00192180">
              <w:rPr>
                <w:rFonts w:ascii="Arial" w:hAnsi="Arial" w:cs="Arial"/>
                <w:i/>
                <w:sz w:val="22"/>
                <w:szCs w:val="22"/>
              </w:rPr>
              <w:t xml:space="preserve"> </w:t>
            </w:r>
            <w:r w:rsidR="00C911F6">
              <w:rPr>
                <w:rFonts w:ascii="Arial" w:hAnsi="Arial" w:cs="Arial"/>
                <w:i/>
                <w:sz w:val="22"/>
                <w:szCs w:val="22"/>
              </w:rPr>
              <w:t>any</w:t>
            </w:r>
            <w:r w:rsidR="00BA336C" w:rsidRPr="00192180">
              <w:rPr>
                <w:rFonts w:ascii="Arial" w:hAnsi="Arial" w:cs="Arial"/>
                <w:i/>
                <w:sz w:val="22"/>
                <w:szCs w:val="22"/>
              </w:rPr>
              <w:t xml:space="preserve"> impacts of meeting emissions budgets? </w:t>
            </w:r>
            <w:r w:rsidR="002D6062" w:rsidRPr="00192180">
              <w:rPr>
                <w:rFonts w:ascii="Arial" w:hAnsi="Arial" w:cs="Arial"/>
                <w:i/>
                <w:sz w:val="22"/>
                <w:szCs w:val="22"/>
              </w:rPr>
              <w:t xml:space="preserve">Please provide evidence </w:t>
            </w:r>
            <w:r w:rsidR="00B57173">
              <w:rPr>
                <w:rFonts w:ascii="Arial" w:hAnsi="Arial" w:cs="Arial"/>
                <w:i/>
                <w:sz w:val="22"/>
                <w:szCs w:val="22"/>
              </w:rPr>
              <w:t>and/</w:t>
            </w:r>
            <w:r w:rsidR="00DA061F">
              <w:rPr>
                <w:rFonts w:ascii="Arial" w:hAnsi="Arial" w:cs="Arial"/>
                <w:i/>
                <w:sz w:val="22"/>
                <w:szCs w:val="22"/>
              </w:rPr>
              <w:t>or</w:t>
            </w:r>
            <w:r w:rsidR="00DA061F" w:rsidRPr="00192180">
              <w:rPr>
                <w:rFonts w:ascii="Arial" w:hAnsi="Arial" w:cs="Arial"/>
                <w:i/>
                <w:sz w:val="22"/>
                <w:szCs w:val="22"/>
              </w:rPr>
              <w:t xml:space="preserve"> </w:t>
            </w:r>
            <w:r w:rsidR="002D6062" w:rsidRPr="00192180">
              <w:rPr>
                <w:rFonts w:ascii="Arial" w:hAnsi="Arial" w:cs="Arial"/>
                <w:i/>
                <w:sz w:val="22"/>
                <w:szCs w:val="22"/>
              </w:rPr>
              <w:t>data to support your assessment.</w:t>
            </w:r>
          </w:p>
        </w:tc>
      </w:tr>
      <w:tr w:rsidR="00C1294E" w14:paraId="2A4DDEC9" w14:textId="3E91C885"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476F85C" w14:textId="4619F438"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Answer:</w:t>
            </w:r>
            <w:r w:rsidRPr="00B37E50">
              <w:rPr>
                <w:rFonts w:ascii="Arial" w:hAnsi="Arial" w:cs="Arial"/>
                <w:b w:val="0"/>
                <w:bCs w:val="0"/>
                <w:iCs/>
                <w:sz w:val="22"/>
                <w:szCs w:val="22"/>
              </w:rPr>
              <w:t xml:space="preserve"> </w:t>
            </w:r>
            <w:r w:rsidR="00694778" w:rsidRPr="00B37E50">
              <w:rPr>
                <w:rFonts w:ascii="Arial" w:hAnsi="Arial" w:cs="Arial"/>
                <w:b w:val="0"/>
                <w:bCs w:val="0"/>
                <w:iCs/>
                <w:sz w:val="22"/>
                <w:szCs w:val="22"/>
              </w:rPr>
              <w:t>Again</w:t>
            </w:r>
            <w:r w:rsidR="00B37E50" w:rsidRPr="00B37E50">
              <w:rPr>
                <w:rFonts w:ascii="Arial" w:hAnsi="Arial" w:cs="Arial"/>
                <w:b w:val="0"/>
                <w:bCs w:val="0"/>
                <w:iCs/>
                <w:sz w:val="22"/>
                <w:szCs w:val="22"/>
              </w:rPr>
              <w:t>,</w:t>
            </w:r>
            <w:r w:rsidR="00694778" w:rsidRPr="00B37E50">
              <w:rPr>
                <w:rFonts w:ascii="Arial" w:hAnsi="Arial" w:cs="Arial"/>
                <w:b w:val="0"/>
                <w:bCs w:val="0"/>
                <w:iCs/>
                <w:sz w:val="22"/>
                <w:szCs w:val="22"/>
              </w:rPr>
              <w:t xml:space="preserve"> this is an area where </w:t>
            </w:r>
            <w:r w:rsidR="00B37E50" w:rsidRPr="00B37E50">
              <w:rPr>
                <w:rFonts w:ascii="Arial" w:hAnsi="Arial" w:cs="Arial"/>
                <w:b w:val="0"/>
                <w:bCs w:val="0"/>
                <w:iCs/>
                <w:sz w:val="22"/>
                <w:szCs w:val="22"/>
              </w:rPr>
              <w:t>research is being done including ev</w:t>
            </w:r>
            <w:r w:rsidR="00B37E50">
              <w:rPr>
                <w:rFonts w:ascii="Arial" w:hAnsi="Arial" w:cs="Arial"/>
                <w:b w:val="0"/>
                <w:bCs w:val="0"/>
                <w:iCs/>
                <w:sz w:val="22"/>
                <w:szCs w:val="22"/>
              </w:rPr>
              <w:t>a</w:t>
            </w:r>
            <w:r w:rsidR="00B37E50" w:rsidRPr="00B37E50">
              <w:rPr>
                <w:rFonts w:ascii="Arial" w:hAnsi="Arial" w:cs="Arial"/>
                <w:b w:val="0"/>
                <w:bCs w:val="0"/>
                <w:iCs/>
                <w:sz w:val="22"/>
                <w:szCs w:val="22"/>
              </w:rPr>
              <w:t>luation.  NERI can assist.</w:t>
            </w:r>
            <w:r w:rsidR="00694778">
              <w:rPr>
                <w:rFonts w:ascii="Arial" w:hAnsi="Arial" w:cs="Arial"/>
                <w:i/>
                <w:sz w:val="22"/>
                <w:szCs w:val="22"/>
              </w:rPr>
              <w:t xml:space="preserve"> </w:t>
            </w:r>
          </w:p>
          <w:p w14:paraId="4322D4E3" w14:textId="2ED8646F" w:rsidR="00C1294E" w:rsidRDefault="00C1294E" w:rsidP="00C916BF">
            <w:pPr>
              <w:pStyle w:val="BodyBullet"/>
              <w:spacing w:after="200" w:line="276" w:lineRule="auto"/>
              <w:rPr>
                <w:rFonts w:ascii="Arial" w:hAnsi="Arial" w:cs="Arial"/>
                <w:i/>
                <w:sz w:val="22"/>
                <w:szCs w:val="22"/>
              </w:rPr>
            </w:pPr>
          </w:p>
        </w:tc>
      </w:tr>
    </w:tbl>
    <w:p w14:paraId="3A0FCAB1" w14:textId="77777777" w:rsidR="00BD7B88" w:rsidRDefault="00BD7B88" w:rsidP="003E7D0C">
      <w:pPr>
        <w:pStyle w:val="BodyBullet"/>
        <w:spacing w:after="200" w:line="276" w:lineRule="auto"/>
        <w:rPr>
          <w:rFonts w:ascii="Arial" w:hAnsi="Arial" w:cs="Arial"/>
          <w:b/>
          <w:sz w:val="22"/>
          <w:szCs w:val="22"/>
        </w:rPr>
      </w:pPr>
    </w:p>
    <w:p w14:paraId="4632F52A" w14:textId="180CB1DB" w:rsidR="00C1294E" w:rsidRDefault="00BD7B88" w:rsidP="003E7D0C">
      <w:pPr>
        <w:pStyle w:val="BodyBullet"/>
        <w:spacing w:after="200" w:line="276" w:lineRule="auto"/>
        <w:rPr>
          <w:rFonts w:ascii="Arial" w:hAnsi="Arial" w:cs="Arial"/>
          <w:i/>
          <w:sz w:val="22"/>
          <w:szCs w:val="22"/>
        </w:rPr>
      </w:pPr>
      <w:r>
        <w:rPr>
          <w:rFonts w:ascii="Arial" w:hAnsi="Arial" w:cs="Arial"/>
          <w:b/>
          <w:sz w:val="22"/>
          <w:szCs w:val="22"/>
        </w:rPr>
        <w:t xml:space="preserve">Section </w:t>
      </w:r>
      <w:r w:rsidR="005F4DDD">
        <w:rPr>
          <w:rFonts w:ascii="Arial" w:hAnsi="Arial" w:cs="Arial"/>
          <w:b/>
          <w:sz w:val="22"/>
          <w:szCs w:val="22"/>
        </w:rPr>
        <w:t>D</w:t>
      </w:r>
      <w:r w:rsidR="003E7D0C" w:rsidRPr="00ED107D">
        <w:rPr>
          <w:rFonts w:ascii="Arial" w:hAnsi="Arial" w:cs="Arial"/>
          <w:b/>
          <w:sz w:val="22"/>
          <w:szCs w:val="22"/>
        </w:rPr>
        <w:tab/>
      </w:r>
      <w:r w:rsidR="00C1294E">
        <w:rPr>
          <w:rFonts w:ascii="Arial" w:hAnsi="Arial" w:cs="Arial"/>
          <w:b/>
          <w:sz w:val="22"/>
          <w:szCs w:val="22"/>
        </w:rPr>
        <w:t xml:space="preserve">Other considerations, evidence or experience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rsidRPr="00266EAA" w14:paraId="503580F4" w14:textId="77777777" w:rsidTr="00BD7B88">
        <w:trPr>
          <w:cnfStyle w:val="100000000000" w:firstRow="1" w:lastRow="0" w:firstColumn="0" w:lastColumn="0" w:oddVBand="0" w:evenVBand="0" w:oddHBand="0" w:evenHBand="0"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3894A2" w14:textId="34FA18E1" w:rsidR="00045184"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1D78D4">
              <w:rPr>
                <w:rFonts w:ascii="Arial" w:hAnsi="Arial" w:cs="Arial"/>
                <w:i/>
                <w:sz w:val="22"/>
                <w:szCs w:val="22"/>
              </w:rPr>
              <w:t>1</w:t>
            </w:r>
            <w:r w:rsidR="00442F75">
              <w:rPr>
                <w:rFonts w:ascii="Arial" w:hAnsi="Arial" w:cs="Arial"/>
                <w:i/>
                <w:sz w:val="22"/>
                <w:szCs w:val="22"/>
              </w:rPr>
              <w:t>1</w:t>
            </w:r>
            <w:r>
              <w:rPr>
                <w:rFonts w:ascii="Arial" w:hAnsi="Arial" w:cs="Arial"/>
                <w:i/>
                <w:sz w:val="22"/>
                <w:szCs w:val="22"/>
              </w:rPr>
              <w:t xml:space="preserve">: </w:t>
            </w:r>
          </w:p>
          <w:p w14:paraId="2BF424D3" w14:textId="26AAA890" w:rsidR="00C1294E" w:rsidRPr="00C1294E" w:rsidRDefault="00FE14B3" w:rsidP="00BD7B88">
            <w:pPr>
              <w:pStyle w:val="BodyBullet"/>
              <w:spacing w:after="200" w:line="276" w:lineRule="auto"/>
              <w:rPr>
                <w:rFonts w:ascii="Arial" w:hAnsi="Arial" w:cs="Arial"/>
                <w:i/>
                <w:sz w:val="22"/>
                <w:szCs w:val="22"/>
                <w:lang w:val="en-NZ"/>
              </w:rPr>
            </w:pPr>
            <w:r>
              <w:rPr>
                <w:rFonts w:ascii="Arial" w:hAnsi="Arial" w:cs="Arial"/>
                <w:i/>
                <w:sz w:val="22"/>
                <w:szCs w:val="22"/>
              </w:rPr>
              <w:t xml:space="preserve">Do you have any further evidence which you believe would support the </w:t>
            </w:r>
            <w:r w:rsidR="00471761">
              <w:rPr>
                <w:rFonts w:ascii="Arial" w:hAnsi="Arial" w:cs="Arial"/>
                <w:i/>
                <w:sz w:val="22"/>
                <w:szCs w:val="22"/>
              </w:rPr>
              <w:t xml:space="preserve">future </w:t>
            </w:r>
            <w:r>
              <w:rPr>
                <w:rFonts w:ascii="Arial" w:hAnsi="Arial" w:cs="Arial"/>
                <w:i/>
                <w:sz w:val="22"/>
                <w:szCs w:val="22"/>
              </w:rPr>
              <w:t>Commission’s work on emissions budgets and emissions reduction</w:t>
            </w:r>
            <w:r w:rsidR="009118C2">
              <w:rPr>
                <w:rFonts w:ascii="Arial" w:hAnsi="Arial" w:cs="Arial"/>
                <w:i/>
                <w:sz w:val="22"/>
                <w:szCs w:val="22"/>
              </w:rPr>
              <w:t xml:space="preserve"> policie</w:t>
            </w:r>
            <w:r>
              <w:rPr>
                <w:rFonts w:ascii="Arial" w:hAnsi="Arial" w:cs="Arial"/>
                <w:i/>
                <w:sz w:val="22"/>
                <w:szCs w:val="22"/>
              </w:rPr>
              <w:t>s</w:t>
            </w:r>
            <w:r w:rsidR="009118C2">
              <w:rPr>
                <w:rFonts w:ascii="Arial" w:hAnsi="Arial" w:cs="Arial"/>
                <w:i/>
                <w:sz w:val="22"/>
                <w:szCs w:val="22"/>
              </w:rPr>
              <w:t xml:space="preserve"> and interventions</w:t>
            </w:r>
            <w:r>
              <w:rPr>
                <w:rFonts w:ascii="Arial" w:hAnsi="Arial" w:cs="Arial"/>
                <w:i/>
                <w:sz w:val="22"/>
                <w:szCs w:val="22"/>
              </w:rPr>
              <w:t xml:space="preserve">? </w:t>
            </w:r>
          </w:p>
        </w:tc>
      </w:tr>
      <w:tr w:rsidR="00C1294E" w14:paraId="74ED2AD5"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A0E35D" w14:textId="0D005567"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r w:rsidR="00B37E50" w:rsidRPr="00321CF4">
              <w:rPr>
                <w:rFonts w:ascii="Arial" w:hAnsi="Arial" w:cs="Arial"/>
                <w:b w:val="0"/>
                <w:bCs w:val="0"/>
                <w:iCs/>
                <w:sz w:val="22"/>
                <w:szCs w:val="22"/>
              </w:rPr>
              <w:t>There is considerable expertise in the NZ research community on all aspects of the Commission</w:t>
            </w:r>
            <w:r w:rsidR="00321CF4">
              <w:rPr>
                <w:rFonts w:ascii="Arial" w:hAnsi="Arial" w:cs="Arial"/>
                <w:b w:val="0"/>
                <w:bCs w:val="0"/>
                <w:iCs/>
                <w:sz w:val="22"/>
                <w:szCs w:val="22"/>
              </w:rPr>
              <w:t>’</w:t>
            </w:r>
            <w:r w:rsidR="00B37E50" w:rsidRPr="00321CF4">
              <w:rPr>
                <w:rFonts w:ascii="Arial" w:hAnsi="Arial" w:cs="Arial"/>
                <w:b w:val="0"/>
                <w:bCs w:val="0"/>
                <w:iCs/>
                <w:sz w:val="22"/>
                <w:szCs w:val="22"/>
              </w:rPr>
              <w:t xml:space="preserve">s likely work programme </w:t>
            </w:r>
            <w:r w:rsidR="00AF31EC" w:rsidRPr="00321CF4">
              <w:rPr>
                <w:rFonts w:ascii="Arial" w:hAnsi="Arial" w:cs="Arial"/>
                <w:b w:val="0"/>
                <w:bCs w:val="0"/>
                <w:iCs/>
                <w:sz w:val="22"/>
                <w:szCs w:val="22"/>
              </w:rPr>
              <w:t xml:space="preserve">over the next year, and NERI has good links into this and would be pleased to help identify those as priorities emerge.  By way of example NERI </w:t>
            </w:r>
            <w:r w:rsidR="004866DB" w:rsidRPr="00321CF4">
              <w:rPr>
                <w:rFonts w:ascii="Arial" w:hAnsi="Arial" w:cs="Arial"/>
                <w:b w:val="0"/>
                <w:bCs w:val="0"/>
                <w:iCs/>
                <w:sz w:val="22"/>
                <w:szCs w:val="22"/>
              </w:rPr>
              <w:t xml:space="preserve">keeps closely in touch with where government funding is going in energy </w:t>
            </w:r>
            <w:r w:rsidR="00321CF4" w:rsidRPr="00321CF4">
              <w:rPr>
                <w:rFonts w:ascii="Arial" w:hAnsi="Arial" w:cs="Arial"/>
                <w:b w:val="0"/>
                <w:bCs w:val="0"/>
                <w:iCs/>
                <w:sz w:val="22"/>
                <w:szCs w:val="22"/>
              </w:rPr>
              <w:t>research and</w:t>
            </w:r>
            <w:r w:rsidR="004866DB" w:rsidRPr="00321CF4">
              <w:rPr>
                <w:rFonts w:ascii="Arial" w:hAnsi="Arial" w:cs="Arial"/>
                <w:b w:val="0"/>
                <w:bCs w:val="0"/>
                <w:iCs/>
                <w:sz w:val="22"/>
                <w:szCs w:val="22"/>
              </w:rPr>
              <w:t xml:space="preserve"> </w:t>
            </w:r>
            <w:r w:rsidR="00321CF4">
              <w:rPr>
                <w:rFonts w:ascii="Arial" w:hAnsi="Arial" w:cs="Arial"/>
                <w:b w:val="0"/>
                <w:bCs w:val="0"/>
                <w:iCs/>
                <w:sz w:val="22"/>
                <w:szCs w:val="22"/>
              </w:rPr>
              <w:t xml:space="preserve">we </w:t>
            </w:r>
            <w:r w:rsidR="00AF31EC" w:rsidRPr="00321CF4">
              <w:rPr>
                <w:rFonts w:ascii="Arial" w:hAnsi="Arial" w:cs="Arial"/>
                <w:b w:val="0"/>
                <w:bCs w:val="0"/>
                <w:iCs/>
                <w:sz w:val="22"/>
                <w:szCs w:val="22"/>
              </w:rPr>
              <w:t xml:space="preserve">maintain a database of NZ authored </w:t>
            </w:r>
            <w:r w:rsidR="00321CF4">
              <w:rPr>
                <w:rFonts w:ascii="Arial" w:hAnsi="Arial" w:cs="Arial"/>
                <w:b w:val="0"/>
                <w:bCs w:val="0"/>
                <w:iCs/>
                <w:sz w:val="22"/>
                <w:szCs w:val="22"/>
              </w:rPr>
              <w:t xml:space="preserve">research </w:t>
            </w:r>
            <w:r w:rsidR="00AF31EC" w:rsidRPr="00321CF4">
              <w:rPr>
                <w:rFonts w:ascii="Arial" w:hAnsi="Arial" w:cs="Arial"/>
                <w:b w:val="0"/>
                <w:bCs w:val="0"/>
                <w:iCs/>
                <w:sz w:val="22"/>
                <w:szCs w:val="22"/>
              </w:rPr>
              <w:t>paper</w:t>
            </w:r>
            <w:r w:rsidR="004866DB" w:rsidRPr="00321CF4">
              <w:rPr>
                <w:rFonts w:ascii="Arial" w:hAnsi="Arial" w:cs="Arial"/>
                <w:b w:val="0"/>
                <w:bCs w:val="0"/>
                <w:iCs/>
                <w:sz w:val="22"/>
                <w:szCs w:val="22"/>
              </w:rPr>
              <w:t>s</w:t>
            </w:r>
            <w:r w:rsidR="00AF31EC" w:rsidRPr="00321CF4">
              <w:rPr>
                <w:rFonts w:ascii="Arial" w:hAnsi="Arial" w:cs="Arial"/>
                <w:b w:val="0"/>
                <w:bCs w:val="0"/>
                <w:iCs/>
                <w:sz w:val="22"/>
                <w:szCs w:val="22"/>
              </w:rPr>
              <w:t xml:space="preserve"> that includes not just technologies but also </w:t>
            </w:r>
            <w:r w:rsidR="004866DB" w:rsidRPr="00321CF4">
              <w:rPr>
                <w:rFonts w:ascii="Arial" w:hAnsi="Arial" w:cs="Arial"/>
                <w:b w:val="0"/>
                <w:bCs w:val="0"/>
                <w:iCs/>
                <w:sz w:val="22"/>
                <w:szCs w:val="22"/>
              </w:rPr>
              <w:t xml:space="preserve">social and policy </w:t>
            </w:r>
            <w:r w:rsidR="00321CF4">
              <w:rPr>
                <w:rFonts w:ascii="Arial" w:hAnsi="Arial" w:cs="Arial"/>
                <w:b w:val="0"/>
                <w:bCs w:val="0"/>
                <w:iCs/>
                <w:sz w:val="22"/>
                <w:szCs w:val="22"/>
              </w:rPr>
              <w:t>research</w:t>
            </w:r>
            <w:r w:rsidR="004866DB" w:rsidRPr="00321CF4">
              <w:rPr>
                <w:rFonts w:ascii="Arial" w:hAnsi="Arial" w:cs="Arial"/>
                <w:b w:val="0"/>
                <w:bCs w:val="0"/>
                <w:iCs/>
                <w:sz w:val="22"/>
                <w:szCs w:val="22"/>
              </w:rPr>
              <w:t xml:space="preserve"> (www.neri.org.nz/search-papers). Through this we track </w:t>
            </w:r>
            <w:r w:rsidR="00321CF4" w:rsidRPr="00321CF4">
              <w:rPr>
                <w:rFonts w:ascii="Arial" w:hAnsi="Arial" w:cs="Arial"/>
                <w:b w:val="0"/>
                <w:bCs w:val="0"/>
                <w:iCs/>
                <w:sz w:val="22"/>
                <w:szCs w:val="22"/>
              </w:rPr>
              <w:t>areas of expertise.</w:t>
            </w:r>
            <w:r w:rsidR="008B084A">
              <w:rPr>
                <w:rFonts w:ascii="Arial" w:hAnsi="Arial" w:cs="Arial"/>
                <w:b w:val="0"/>
                <w:bCs w:val="0"/>
                <w:iCs/>
                <w:sz w:val="22"/>
                <w:szCs w:val="22"/>
              </w:rPr>
              <w:t xml:space="preserve"> </w:t>
            </w:r>
            <w:proofErr w:type="gramStart"/>
            <w:r w:rsidR="008B084A">
              <w:rPr>
                <w:rFonts w:ascii="Arial" w:hAnsi="Arial" w:cs="Arial"/>
                <w:b w:val="0"/>
                <w:bCs w:val="0"/>
                <w:iCs/>
                <w:sz w:val="22"/>
                <w:szCs w:val="22"/>
              </w:rPr>
              <w:t>Again</w:t>
            </w:r>
            <w:proofErr w:type="gramEnd"/>
            <w:r w:rsidR="008B084A">
              <w:rPr>
                <w:rFonts w:ascii="Arial" w:hAnsi="Arial" w:cs="Arial"/>
                <w:b w:val="0"/>
                <w:bCs w:val="0"/>
                <w:iCs/>
                <w:sz w:val="22"/>
                <w:szCs w:val="22"/>
              </w:rPr>
              <w:t xml:space="preserve"> as the Commission identifies priority areas NERI can assist contact this.</w:t>
            </w:r>
          </w:p>
          <w:p w14:paraId="4A3F2EA4" w14:textId="5E8AD49B" w:rsidR="00C1294E" w:rsidRDefault="00C1294E" w:rsidP="00C916BF">
            <w:pPr>
              <w:pStyle w:val="BodyBullet"/>
              <w:spacing w:after="200" w:line="276" w:lineRule="auto"/>
              <w:rPr>
                <w:rFonts w:ascii="Arial" w:hAnsi="Arial" w:cs="Arial"/>
                <w:i/>
                <w:sz w:val="22"/>
                <w:szCs w:val="22"/>
              </w:rPr>
            </w:pPr>
          </w:p>
        </w:tc>
      </w:tr>
    </w:tbl>
    <w:p w14:paraId="3E570618" w14:textId="2280DEB3" w:rsidR="003E7D0C" w:rsidRDefault="003E7D0C" w:rsidP="003E7D0C"/>
    <w:p w14:paraId="44EC321F" w14:textId="77777777" w:rsidR="00DE69C7" w:rsidRDefault="00DE69C7" w:rsidP="003E7D0C"/>
    <w:p w14:paraId="2DAA12D3" w14:textId="5A766FA8" w:rsidR="00F30EA1" w:rsidRDefault="00E54B9F" w:rsidP="00D63806">
      <w:pPr>
        <w:pStyle w:val="BodyBullet"/>
        <w:spacing w:after="200" w:line="276" w:lineRule="auto"/>
        <w:rPr>
          <w:rFonts w:ascii="Arial" w:hAnsi="Arial" w:cs="Arial"/>
          <w:b/>
          <w:sz w:val="22"/>
          <w:szCs w:val="22"/>
        </w:rPr>
      </w:pPr>
      <w:r>
        <w:rPr>
          <w:rFonts w:ascii="Arial" w:hAnsi="Arial" w:cs="Arial"/>
          <w:sz w:val="22"/>
          <w:szCs w:val="22"/>
        </w:rPr>
        <w:t xml:space="preserve">Please email </w:t>
      </w:r>
      <w:r w:rsidR="00045184">
        <w:rPr>
          <w:rFonts w:ascii="Arial" w:hAnsi="Arial" w:cs="Arial"/>
          <w:sz w:val="22"/>
          <w:szCs w:val="22"/>
        </w:rPr>
        <w:t>your completed form</w:t>
      </w:r>
      <w:r>
        <w:rPr>
          <w:rFonts w:ascii="Arial" w:hAnsi="Arial" w:cs="Arial"/>
          <w:sz w:val="22"/>
          <w:szCs w:val="22"/>
        </w:rPr>
        <w:t xml:space="preserve"> to </w:t>
      </w:r>
      <w:hyperlink r:id="rId14"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Pr>
          <w:rFonts w:ascii="Arial" w:hAnsi="Arial" w:cs="Arial"/>
          <w:sz w:val="22"/>
          <w:szCs w:val="22"/>
        </w:rPr>
        <w:t xml:space="preserve">by </w:t>
      </w:r>
      <w:r w:rsidRPr="00ED107D">
        <w:rPr>
          <w:rFonts w:ascii="Arial" w:hAnsi="Arial" w:cs="Arial"/>
          <w:b/>
          <w:sz w:val="22"/>
          <w:szCs w:val="22"/>
        </w:rPr>
        <w:t>12 noon</w:t>
      </w:r>
      <w:r>
        <w:rPr>
          <w:rFonts w:ascii="Arial" w:hAnsi="Arial" w:cs="Arial"/>
          <w:b/>
          <w:sz w:val="22"/>
          <w:szCs w:val="22"/>
        </w:rPr>
        <w:t>, Friday</w:t>
      </w:r>
      <w:r w:rsidRPr="00ED107D">
        <w:rPr>
          <w:rFonts w:ascii="Arial" w:hAnsi="Arial" w:cs="Arial"/>
          <w:b/>
          <w:sz w:val="22"/>
          <w:szCs w:val="22"/>
        </w:rPr>
        <w:t xml:space="preserve"> </w:t>
      </w:r>
      <w:r w:rsidR="00672EEA">
        <w:rPr>
          <w:rFonts w:ascii="Arial" w:hAnsi="Arial" w:cs="Arial"/>
          <w:b/>
          <w:sz w:val="22"/>
          <w:szCs w:val="22"/>
        </w:rPr>
        <w:t>1</w:t>
      </w:r>
      <w:r w:rsidR="0099569D">
        <w:rPr>
          <w:rFonts w:ascii="Arial" w:hAnsi="Arial" w:cs="Arial"/>
          <w:b/>
          <w:sz w:val="22"/>
          <w:szCs w:val="22"/>
        </w:rPr>
        <w:t>5</w:t>
      </w:r>
      <w:r w:rsidRPr="00ED107D">
        <w:rPr>
          <w:rFonts w:ascii="Arial" w:hAnsi="Arial" w:cs="Arial"/>
          <w:b/>
          <w:sz w:val="22"/>
          <w:szCs w:val="22"/>
        </w:rPr>
        <w:t xml:space="preserve"> </w:t>
      </w:r>
      <w:r w:rsidR="00672EEA">
        <w:rPr>
          <w:rFonts w:ascii="Arial" w:hAnsi="Arial" w:cs="Arial"/>
          <w:b/>
          <w:sz w:val="22"/>
          <w:szCs w:val="22"/>
        </w:rPr>
        <w:t>Novem</w:t>
      </w:r>
      <w:r w:rsidRPr="00ED107D">
        <w:rPr>
          <w:rFonts w:ascii="Arial" w:hAnsi="Arial" w:cs="Arial"/>
          <w:b/>
          <w:sz w:val="22"/>
          <w:szCs w:val="22"/>
        </w:rPr>
        <w:t>ber 2019.</w:t>
      </w:r>
    </w:p>
    <w:p w14:paraId="4D47DEDF" w14:textId="21E11C16" w:rsidR="008B2CD7" w:rsidRPr="00ED107D" w:rsidRDefault="008B2CD7" w:rsidP="008B2CD7">
      <w:pPr>
        <w:pStyle w:val="Body1"/>
        <w:spacing w:after="200" w:line="276" w:lineRule="auto"/>
        <w:rPr>
          <w:rFonts w:ascii="Arial" w:hAnsi="Arial" w:cs="Arial"/>
          <w:b/>
          <w:bCs/>
          <w:color w:val="365F91"/>
          <w:kern w:val="32"/>
          <w:sz w:val="28"/>
          <w:szCs w:val="28"/>
        </w:rPr>
      </w:pPr>
      <w:r>
        <w:rPr>
          <w:rFonts w:ascii="Arial" w:hAnsi="Arial" w:cs="Arial"/>
          <w:sz w:val="22"/>
          <w:szCs w:val="22"/>
        </w:rPr>
        <w:t xml:space="preserve">If you have any questions about completing the call for evidence, please contact us via </w:t>
      </w:r>
      <w:hyperlink r:id="rId15"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sidRPr="009B2DA0">
        <w:rPr>
          <w:rStyle w:val="Hyperlink"/>
          <w:rFonts w:ascii="Arial" w:hAnsi="Arial" w:cs="Arial"/>
          <w:color w:val="auto"/>
          <w:sz w:val="22"/>
          <w:szCs w:val="22"/>
          <w:u w:val="none"/>
        </w:rPr>
        <w:t xml:space="preserve"> </w:t>
      </w:r>
    </w:p>
    <w:p w14:paraId="28C5F4AA" w14:textId="77777777" w:rsidR="008B2CD7" w:rsidRPr="00D63806" w:rsidRDefault="008B2CD7" w:rsidP="00D63806">
      <w:pPr>
        <w:pStyle w:val="BodyBullet"/>
        <w:spacing w:after="200" w:line="276" w:lineRule="auto"/>
        <w:rPr>
          <w:rFonts w:ascii="Arial" w:hAnsi="Arial" w:cs="Arial"/>
          <w:i/>
          <w:sz w:val="22"/>
          <w:szCs w:val="22"/>
        </w:rPr>
      </w:pPr>
    </w:p>
    <w:sectPr w:rsidR="008B2CD7" w:rsidRPr="00D6380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58D63" w14:textId="77777777" w:rsidR="00EE399D" w:rsidRDefault="00EE399D" w:rsidP="0044766E">
      <w:r>
        <w:separator/>
      </w:r>
    </w:p>
  </w:endnote>
  <w:endnote w:type="continuationSeparator" w:id="0">
    <w:p w14:paraId="640452A1" w14:textId="77777777" w:rsidR="00EE399D" w:rsidRDefault="00EE399D" w:rsidP="0044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4350" w14:textId="77777777" w:rsidR="00A02D49" w:rsidRDefault="00A0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6270"/>
      <w:docPartObj>
        <w:docPartGallery w:val="Page Numbers (Bottom of Page)"/>
        <w:docPartUnique/>
      </w:docPartObj>
    </w:sdtPr>
    <w:sdtEndPr>
      <w:rPr>
        <w:noProof/>
      </w:rPr>
    </w:sdtEndPr>
    <w:sdtContent>
      <w:p w14:paraId="2D734092" w14:textId="74969080" w:rsidR="00A02D49" w:rsidRDefault="00A02D49">
        <w:pPr>
          <w:pStyle w:val="Footer"/>
          <w:jc w:val="right"/>
        </w:pPr>
        <w:r>
          <w:fldChar w:fldCharType="begin"/>
        </w:r>
        <w:r>
          <w:instrText xml:space="preserve"> PAGE   \* MERGEFORMAT </w:instrText>
        </w:r>
        <w:r>
          <w:fldChar w:fldCharType="separate"/>
        </w:r>
        <w:r w:rsidR="00F67585">
          <w:rPr>
            <w:noProof/>
          </w:rPr>
          <w:t>7</w:t>
        </w:r>
        <w:r>
          <w:rPr>
            <w:noProof/>
          </w:rPr>
          <w:fldChar w:fldCharType="end"/>
        </w:r>
      </w:p>
    </w:sdtContent>
  </w:sdt>
  <w:p w14:paraId="17166851" w14:textId="77777777" w:rsidR="00A02D49" w:rsidRDefault="00A02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FC5D" w14:textId="77777777" w:rsidR="00A02D49" w:rsidRDefault="00A0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A137F" w14:textId="77777777" w:rsidR="00EE399D" w:rsidRDefault="00EE399D" w:rsidP="0044766E">
      <w:r>
        <w:separator/>
      </w:r>
    </w:p>
  </w:footnote>
  <w:footnote w:type="continuationSeparator" w:id="0">
    <w:p w14:paraId="39490936" w14:textId="77777777" w:rsidR="00EE399D" w:rsidRDefault="00EE399D" w:rsidP="0044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EA33" w14:textId="77777777" w:rsidR="00A02D49" w:rsidRDefault="00A0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C413" w14:textId="77777777" w:rsidR="00A02D49" w:rsidRDefault="00A0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4DE2" w14:textId="77777777" w:rsidR="00A02D49" w:rsidRDefault="00A0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C04"/>
    <w:multiLevelType w:val="hybridMultilevel"/>
    <w:tmpl w:val="14AC78AA"/>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 w15:restartNumberingAfterBreak="0">
    <w:nsid w:val="0CB35EDD"/>
    <w:multiLevelType w:val="hybridMultilevel"/>
    <w:tmpl w:val="3D988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6831AF"/>
    <w:multiLevelType w:val="hybridMultilevel"/>
    <w:tmpl w:val="738C208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B03633"/>
    <w:multiLevelType w:val="hybridMultilevel"/>
    <w:tmpl w:val="0ABC1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6C31DA"/>
    <w:multiLevelType w:val="hybridMultilevel"/>
    <w:tmpl w:val="F7C4ADD0"/>
    <w:lvl w:ilvl="0" w:tplc="27E0218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FA4346"/>
    <w:multiLevelType w:val="hybridMultilevel"/>
    <w:tmpl w:val="C0561DAA"/>
    <w:lvl w:ilvl="0" w:tplc="14090001">
      <w:start w:val="6"/>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626EDE"/>
    <w:multiLevelType w:val="hybridMultilevel"/>
    <w:tmpl w:val="033425C0"/>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A7BA0"/>
    <w:multiLevelType w:val="hybridMultilevel"/>
    <w:tmpl w:val="856A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E25FE"/>
    <w:multiLevelType w:val="hybridMultilevel"/>
    <w:tmpl w:val="8A80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731F1"/>
    <w:multiLevelType w:val="hybridMultilevel"/>
    <w:tmpl w:val="037E72B6"/>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85311"/>
    <w:multiLevelType w:val="multilevel"/>
    <w:tmpl w:val="F78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22BC9"/>
    <w:multiLevelType w:val="hybridMultilevel"/>
    <w:tmpl w:val="C5CE059E"/>
    <w:lvl w:ilvl="0" w:tplc="065403D8">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4A3C41"/>
    <w:multiLevelType w:val="hybridMultilevel"/>
    <w:tmpl w:val="27788DF6"/>
    <w:lvl w:ilvl="0" w:tplc="14090001">
      <w:start w:val="2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7B6B2B"/>
    <w:multiLevelType w:val="hybridMultilevel"/>
    <w:tmpl w:val="3770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303B0"/>
    <w:multiLevelType w:val="hybridMultilevel"/>
    <w:tmpl w:val="B37AD4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A937A1A"/>
    <w:multiLevelType w:val="hybridMultilevel"/>
    <w:tmpl w:val="2D569A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7D73896"/>
    <w:multiLevelType w:val="hybridMultilevel"/>
    <w:tmpl w:val="2A044614"/>
    <w:lvl w:ilvl="0" w:tplc="4D90E322">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3"/>
  </w:num>
  <w:num w:numId="5">
    <w:abstractNumId w:val="0"/>
  </w:num>
  <w:num w:numId="6">
    <w:abstractNumId w:val="1"/>
  </w:num>
  <w:num w:numId="7">
    <w:abstractNumId w:val="14"/>
  </w:num>
  <w:num w:numId="8">
    <w:abstractNumId w:val="6"/>
  </w:num>
  <w:num w:numId="9">
    <w:abstractNumId w:val="4"/>
  </w:num>
  <w:num w:numId="10">
    <w:abstractNumId w:val="12"/>
  </w:num>
  <w:num w:numId="11">
    <w:abstractNumId w:val="16"/>
  </w:num>
  <w:num w:numId="12">
    <w:abstractNumId w:val="5"/>
  </w:num>
  <w:num w:numId="13">
    <w:abstractNumId w:val="2"/>
  </w:num>
  <w:num w:numId="14">
    <w:abstractNumId w:val="10"/>
  </w:num>
  <w:num w:numId="15">
    <w:abstractNumId w:val="1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A1"/>
    <w:rsid w:val="00001393"/>
    <w:rsid w:val="00001E50"/>
    <w:rsid w:val="00011E85"/>
    <w:rsid w:val="00026206"/>
    <w:rsid w:val="00045184"/>
    <w:rsid w:val="00050616"/>
    <w:rsid w:val="000515E4"/>
    <w:rsid w:val="00063401"/>
    <w:rsid w:val="000768D7"/>
    <w:rsid w:val="00077437"/>
    <w:rsid w:val="00096028"/>
    <w:rsid w:val="000A58CD"/>
    <w:rsid w:val="000B5B57"/>
    <w:rsid w:val="000D3EBE"/>
    <w:rsid w:val="000D6EB4"/>
    <w:rsid w:val="00100020"/>
    <w:rsid w:val="0010147F"/>
    <w:rsid w:val="00110AA7"/>
    <w:rsid w:val="00126BDA"/>
    <w:rsid w:val="00133DE0"/>
    <w:rsid w:val="001451F4"/>
    <w:rsid w:val="001539CB"/>
    <w:rsid w:val="00157060"/>
    <w:rsid w:val="00161012"/>
    <w:rsid w:val="001720E5"/>
    <w:rsid w:val="00176BD9"/>
    <w:rsid w:val="00192180"/>
    <w:rsid w:val="0019558A"/>
    <w:rsid w:val="001A73FC"/>
    <w:rsid w:val="001B032D"/>
    <w:rsid w:val="001C2CF8"/>
    <w:rsid w:val="001D5423"/>
    <w:rsid w:val="001D7843"/>
    <w:rsid w:val="001D78D4"/>
    <w:rsid w:val="001F0186"/>
    <w:rsid w:val="001F57A4"/>
    <w:rsid w:val="001F6D8A"/>
    <w:rsid w:val="00203C5A"/>
    <w:rsid w:val="00210DE6"/>
    <w:rsid w:val="00223B43"/>
    <w:rsid w:val="002276D1"/>
    <w:rsid w:val="0023006B"/>
    <w:rsid w:val="002300E9"/>
    <w:rsid w:val="00235905"/>
    <w:rsid w:val="00246669"/>
    <w:rsid w:val="0025311D"/>
    <w:rsid w:val="00266EAA"/>
    <w:rsid w:val="002854BF"/>
    <w:rsid w:val="0029377F"/>
    <w:rsid w:val="002B0547"/>
    <w:rsid w:val="002C4D2A"/>
    <w:rsid w:val="002D6062"/>
    <w:rsid w:val="003012EA"/>
    <w:rsid w:val="00301426"/>
    <w:rsid w:val="00306408"/>
    <w:rsid w:val="0031232F"/>
    <w:rsid w:val="003124B3"/>
    <w:rsid w:val="00321CF4"/>
    <w:rsid w:val="003241FF"/>
    <w:rsid w:val="00335593"/>
    <w:rsid w:val="00342674"/>
    <w:rsid w:val="0034618F"/>
    <w:rsid w:val="00350790"/>
    <w:rsid w:val="00364EAA"/>
    <w:rsid w:val="003B7939"/>
    <w:rsid w:val="003C016C"/>
    <w:rsid w:val="003C120E"/>
    <w:rsid w:val="003D292B"/>
    <w:rsid w:val="003D2968"/>
    <w:rsid w:val="003D5CEA"/>
    <w:rsid w:val="003E12A3"/>
    <w:rsid w:val="003E12E1"/>
    <w:rsid w:val="003E7D0C"/>
    <w:rsid w:val="00402F5E"/>
    <w:rsid w:val="0040683A"/>
    <w:rsid w:val="00410CE2"/>
    <w:rsid w:val="00410FB9"/>
    <w:rsid w:val="00412CB9"/>
    <w:rsid w:val="0042205A"/>
    <w:rsid w:val="00433376"/>
    <w:rsid w:val="0043455D"/>
    <w:rsid w:val="004356F0"/>
    <w:rsid w:val="00437CF6"/>
    <w:rsid w:val="00442F75"/>
    <w:rsid w:val="0044766E"/>
    <w:rsid w:val="00463E0B"/>
    <w:rsid w:val="00471761"/>
    <w:rsid w:val="00474E57"/>
    <w:rsid w:val="00477D7C"/>
    <w:rsid w:val="0048551D"/>
    <w:rsid w:val="004866DB"/>
    <w:rsid w:val="00494FA5"/>
    <w:rsid w:val="004D74E7"/>
    <w:rsid w:val="0053207D"/>
    <w:rsid w:val="0055016F"/>
    <w:rsid w:val="0055022D"/>
    <w:rsid w:val="00550CB4"/>
    <w:rsid w:val="005562B5"/>
    <w:rsid w:val="00560D60"/>
    <w:rsid w:val="00561329"/>
    <w:rsid w:val="0056310D"/>
    <w:rsid w:val="005A7454"/>
    <w:rsid w:val="005B6F9B"/>
    <w:rsid w:val="005D2017"/>
    <w:rsid w:val="005E041C"/>
    <w:rsid w:val="005F35D7"/>
    <w:rsid w:val="005F4DDD"/>
    <w:rsid w:val="00602689"/>
    <w:rsid w:val="006029CB"/>
    <w:rsid w:val="006077EF"/>
    <w:rsid w:val="00612896"/>
    <w:rsid w:val="00614A44"/>
    <w:rsid w:val="00621097"/>
    <w:rsid w:val="0063037C"/>
    <w:rsid w:val="00635110"/>
    <w:rsid w:val="00637BBC"/>
    <w:rsid w:val="006476E5"/>
    <w:rsid w:val="00647865"/>
    <w:rsid w:val="00662BED"/>
    <w:rsid w:val="00672784"/>
    <w:rsid w:val="00672EEA"/>
    <w:rsid w:val="00673433"/>
    <w:rsid w:val="00693AE3"/>
    <w:rsid w:val="00694778"/>
    <w:rsid w:val="006B01EE"/>
    <w:rsid w:val="006D2F8D"/>
    <w:rsid w:val="006E3781"/>
    <w:rsid w:val="006F2888"/>
    <w:rsid w:val="00715537"/>
    <w:rsid w:val="00722720"/>
    <w:rsid w:val="0074420E"/>
    <w:rsid w:val="007A4A77"/>
    <w:rsid w:val="007B5D2C"/>
    <w:rsid w:val="007C23F5"/>
    <w:rsid w:val="007C57CE"/>
    <w:rsid w:val="007D0A19"/>
    <w:rsid w:val="00817ABA"/>
    <w:rsid w:val="00835461"/>
    <w:rsid w:val="008402CD"/>
    <w:rsid w:val="0084380D"/>
    <w:rsid w:val="00847942"/>
    <w:rsid w:val="00853032"/>
    <w:rsid w:val="00877DBA"/>
    <w:rsid w:val="00883B76"/>
    <w:rsid w:val="00886ABE"/>
    <w:rsid w:val="00893657"/>
    <w:rsid w:val="00895668"/>
    <w:rsid w:val="00896C94"/>
    <w:rsid w:val="008B084A"/>
    <w:rsid w:val="008B2CD7"/>
    <w:rsid w:val="008B4F11"/>
    <w:rsid w:val="008B7123"/>
    <w:rsid w:val="008C1A17"/>
    <w:rsid w:val="008D2D26"/>
    <w:rsid w:val="008E03B2"/>
    <w:rsid w:val="008E0923"/>
    <w:rsid w:val="008E79E9"/>
    <w:rsid w:val="008F0120"/>
    <w:rsid w:val="008F5916"/>
    <w:rsid w:val="00905A33"/>
    <w:rsid w:val="009118C2"/>
    <w:rsid w:val="009525EE"/>
    <w:rsid w:val="0098551E"/>
    <w:rsid w:val="0099569D"/>
    <w:rsid w:val="009B2DA0"/>
    <w:rsid w:val="009B6E30"/>
    <w:rsid w:val="009B6F82"/>
    <w:rsid w:val="009B76C9"/>
    <w:rsid w:val="009E769F"/>
    <w:rsid w:val="009F6A03"/>
    <w:rsid w:val="00A015F5"/>
    <w:rsid w:val="00A02D49"/>
    <w:rsid w:val="00A130D4"/>
    <w:rsid w:val="00A34E8E"/>
    <w:rsid w:val="00A665CE"/>
    <w:rsid w:val="00A75CE0"/>
    <w:rsid w:val="00AA605E"/>
    <w:rsid w:val="00AA61C5"/>
    <w:rsid w:val="00AB6662"/>
    <w:rsid w:val="00AE613C"/>
    <w:rsid w:val="00AF11C3"/>
    <w:rsid w:val="00AF31EC"/>
    <w:rsid w:val="00B01F81"/>
    <w:rsid w:val="00B02FE3"/>
    <w:rsid w:val="00B37E50"/>
    <w:rsid w:val="00B467E3"/>
    <w:rsid w:val="00B5180D"/>
    <w:rsid w:val="00B57173"/>
    <w:rsid w:val="00B7571B"/>
    <w:rsid w:val="00B913F6"/>
    <w:rsid w:val="00B919EB"/>
    <w:rsid w:val="00B948B4"/>
    <w:rsid w:val="00BA336C"/>
    <w:rsid w:val="00BC3B04"/>
    <w:rsid w:val="00BD1A2E"/>
    <w:rsid w:val="00BD7B88"/>
    <w:rsid w:val="00BE28AD"/>
    <w:rsid w:val="00C01874"/>
    <w:rsid w:val="00C038FD"/>
    <w:rsid w:val="00C0458E"/>
    <w:rsid w:val="00C1294E"/>
    <w:rsid w:val="00C14484"/>
    <w:rsid w:val="00C1678C"/>
    <w:rsid w:val="00C36DE4"/>
    <w:rsid w:val="00C54C30"/>
    <w:rsid w:val="00C672CB"/>
    <w:rsid w:val="00C76E10"/>
    <w:rsid w:val="00C806DC"/>
    <w:rsid w:val="00C80869"/>
    <w:rsid w:val="00C8739C"/>
    <w:rsid w:val="00C911F6"/>
    <w:rsid w:val="00C954F7"/>
    <w:rsid w:val="00CA6FD8"/>
    <w:rsid w:val="00CD14FC"/>
    <w:rsid w:val="00CD5B8E"/>
    <w:rsid w:val="00CD7487"/>
    <w:rsid w:val="00CE5C58"/>
    <w:rsid w:val="00CF5CAD"/>
    <w:rsid w:val="00D06281"/>
    <w:rsid w:val="00D10CBF"/>
    <w:rsid w:val="00D17FB2"/>
    <w:rsid w:val="00D2662E"/>
    <w:rsid w:val="00D26ACF"/>
    <w:rsid w:val="00D33B6F"/>
    <w:rsid w:val="00D37058"/>
    <w:rsid w:val="00D50092"/>
    <w:rsid w:val="00D63806"/>
    <w:rsid w:val="00D73BE6"/>
    <w:rsid w:val="00D761F6"/>
    <w:rsid w:val="00D77E8D"/>
    <w:rsid w:val="00D821D4"/>
    <w:rsid w:val="00D939C4"/>
    <w:rsid w:val="00DA061F"/>
    <w:rsid w:val="00DA76E3"/>
    <w:rsid w:val="00DB233F"/>
    <w:rsid w:val="00DB47F4"/>
    <w:rsid w:val="00DE3F48"/>
    <w:rsid w:val="00DE69C7"/>
    <w:rsid w:val="00E17F4F"/>
    <w:rsid w:val="00E44283"/>
    <w:rsid w:val="00E4686E"/>
    <w:rsid w:val="00E50EEF"/>
    <w:rsid w:val="00E54B9F"/>
    <w:rsid w:val="00E568AC"/>
    <w:rsid w:val="00E75C2F"/>
    <w:rsid w:val="00E82A26"/>
    <w:rsid w:val="00E84EC1"/>
    <w:rsid w:val="00E91879"/>
    <w:rsid w:val="00E93147"/>
    <w:rsid w:val="00EC6DBF"/>
    <w:rsid w:val="00EE399D"/>
    <w:rsid w:val="00EF7C7E"/>
    <w:rsid w:val="00F0262B"/>
    <w:rsid w:val="00F1470F"/>
    <w:rsid w:val="00F160D7"/>
    <w:rsid w:val="00F16F47"/>
    <w:rsid w:val="00F30763"/>
    <w:rsid w:val="00F30EA1"/>
    <w:rsid w:val="00F4245F"/>
    <w:rsid w:val="00F431E5"/>
    <w:rsid w:val="00F451BB"/>
    <w:rsid w:val="00F54A1F"/>
    <w:rsid w:val="00F67585"/>
    <w:rsid w:val="00F9164E"/>
    <w:rsid w:val="00F92F7B"/>
    <w:rsid w:val="00F9643D"/>
    <w:rsid w:val="00FA3676"/>
    <w:rsid w:val="00FA48B6"/>
    <w:rsid w:val="00FC4C02"/>
    <w:rsid w:val="00FC6CA5"/>
    <w:rsid w:val="00FD2C23"/>
    <w:rsid w:val="00FD4124"/>
    <w:rsid w:val="00FE14B3"/>
    <w:rsid w:val="00FF1EFF"/>
    <w:rsid w:val="00FF6E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A2DD"/>
  <w15:chartTrackingRefBased/>
  <w15:docId w15:val="{33249CE7-8A31-4F68-914A-EF7A9AF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A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E91879"/>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9"/>
    <w:qFormat/>
    <w:rsid w:val="00D939C4"/>
    <w:pPr>
      <w:spacing w:before="100" w:beforeAutospacing="1" w:after="100" w:afterAutospacing="1"/>
      <w:outlineLvl w:val="4"/>
    </w:pPr>
    <w:rPr>
      <w:b/>
      <w:bCs/>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30EA1"/>
    <w:pPr>
      <w:spacing w:after="0" w:line="240" w:lineRule="auto"/>
    </w:pPr>
    <w:rPr>
      <w:rFonts w:ascii="Helvetica" w:eastAsia="Arial Unicode MS" w:hAnsi="Helvetica" w:cs="Times New Roman"/>
      <w:color w:val="000000"/>
      <w:sz w:val="24"/>
      <w:szCs w:val="20"/>
      <w:lang w:val="en-GB" w:eastAsia="en-GB"/>
    </w:rPr>
  </w:style>
  <w:style w:type="character" w:styleId="Hyperlink">
    <w:name w:val="Hyperlink"/>
    <w:uiPriority w:val="99"/>
    <w:rsid w:val="00F30EA1"/>
    <w:rPr>
      <w:color w:val="0000FF"/>
      <w:u w:val="single"/>
    </w:rPr>
  </w:style>
  <w:style w:type="character" w:styleId="CommentReference">
    <w:name w:val="annotation reference"/>
    <w:basedOn w:val="DefaultParagraphFont"/>
    <w:uiPriority w:val="99"/>
    <w:semiHidden/>
    <w:unhideWhenUsed/>
    <w:rsid w:val="00F30EA1"/>
    <w:rPr>
      <w:sz w:val="16"/>
      <w:szCs w:val="16"/>
    </w:rPr>
  </w:style>
  <w:style w:type="paragraph" w:styleId="CommentText">
    <w:name w:val="annotation text"/>
    <w:basedOn w:val="Normal"/>
    <w:link w:val="CommentTextChar"/>
    <w:uiPriority w:val="99"/>
    <w:unhideWhenUsed/>
    <w:rsid w:val="00F30EA1"/>
    <w:rPr>
      <w:sz w:val="20"/>
      <w:szCs w:val="20"/>
    </w:rPr>
  </w:style>
  <w:style w:type="character" w:customStyle="1" w:styleId="CommentTextChar">
    <w:name w:val="Comment Text Char"/>
    <w:basedOn w:val="DefaultParagraphFont"/>
    <w:link w:val="CommentText"/>
    <w:uiPriority w:val="99"/>
    <w:rsid w:val="00F30EA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0EA1"/>
    <w:rPr>
      <w:b/>
      <w:bCs/>
    </w:rPr>
  </w:style>
  <w:style w:type="character" w:customStyle="1" w:styleId="CommentSubjectChar">
    <w:name w:val="Comment Subject Char"/>
    <w:basedOn w:val="CommentTextChar"/>
    <w:link w:val="CommentSubject"/>
    <w:uiPriority w:val="99"/>
    <w:semiHidden/>
    <w:rsid w:val="00F30EA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30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1"/>
    <w:rPr>
      <w:rFonts w:ascii="Segoe UI" w:eastAsia="Times New Roman" w:hAnsi="Segoe UI" w:cs="Segoe UI"/>
      <w:sz w:val="18"/>
      <w:szCs w:val="18"/>
      <w:lang w:val="en-GB"/>
    </w:rPr>
  </w:style>
  <w:style w:type="paragraph" w:customStyle="1" w:styleId="BodyBullet">
    <w:name w:val="Body Bullet"/>
    <w:rsid w:val="00F30EA1"/>
    <w:pPr>
      <w:spacing w:after="0" w:line="240" w:lineRule="auto"/>
    </w:pPr>
    <w:rPr>
      <w:rFonts w:ascii="Helvetica" w:eastAsia="Arial Unicode MS" w:hAnsi="Helvetica" w:cs="Times New Roman"/>
      <w:color w:val="000000"/>
      <w:sz w:val="24"/>
      <w:szCs w:val="20"/>
      <w:lang w:val="en-GB" w:eastAsia="en-GB"/>
    </w:rPr>
  </w:style>
  <w:style w:type="character" w:customStyle="1" w:styleId="Heading5Char">
    <w:name w:val="Heading 5 Char"/>
    <w:basedOn w:val="DefaultParagraphFont"/>
    <w:link w:val="Heading5"/>
    <w:uiPriority w:val="9"/>
    <w:rsid w:val="00D939C4"/>
    <w:rPr>
      <w:rFonts w:ascii="Times New Roman" w:eastAsia="Times New Roman" w:hAnsi="Times New Roman" w:cs="Times New Roman"/>
      <w:b/>
      <w:bCs/>
      <w:sz w:val="20"/>
      <w:szCs w:val="20"/>
      <w:lang w:eastAsia="en-NZ"/>
    </w:rPr>
  </w:style>
  <w:style w:type="character" w:customStyle="1" w:styleId="label">
    <w:name w:val="label"/>
    <w:basedOn w:val="DefaultParagraphFont"/>
    <w:rsid w:val="00D939C4"/>
  </w:style>
  <w:style w:type="paragraph" w:customStyle="1" w:styleId="text">
    <w:name w:val="text"/>
    <w:basedOn w:val="Normal"/>
    <w:rsid w:val="00D939C4"/>
    <w:pPr>
      <w:spacing w:before="100" w:beforeAutospacing="1" w:after="100" w:afterAutospacing="1"/>
    </w:pPr>
    <w:rPr>
      <w:lang w:val="en-NZ" w:eastAsia="en-NZ"/>
    </w:rPr>
  </w:style>
  <w:style w:type="paragraph" w:styleId="ListParagraph">
    <w:name w:val="List Paragraph"/>
    <w:basedOn w:val="Normal"/>
    <w:uiPriority w:val="34"/>
    <w:qFormat/>
    <w:rsid w:val="00D939C4"/>
    <w:pPr>
      <w:ind w:left="720"/>
      <w:contextualSpacing/>
    </w:pPr>
  </w:style>
  <w:style w:type="character" w:customStyle="1" w:styleId="Heading3Char">
    <w:name w:val="Heading 3 Char"/>
    <w:basedOn w:val="DefaultParagraphFont"/>
    <w:link w:val="Heading3"/>
    <w:uiPriority w:val="9"/>
    <w:semiHidden/>
    <w:rsid w:val="00E91879"/>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semiHidden/>
    <w:unhideWhenUsed/>
    <w:rsid w:val="00E91879"/>
    <w:pPr>
      <w:spacing w:before="100" w:beforeAutospacing="1" w:after="100" w:afterAutospacing="1"/>
    </w:pPr>
    <w:rPr>
      <w:lang w:val="en-NZ" w:eastAsia="en-NZ"/>
    </w:rPr>
  </w:style>
  <w:style w:type="paragraph" w:styleId="FootnoteText">
    <w:name w:val="footnote text"/>
    <w:basedOn w:val="Normal"/>
    <w:link w:val="FootnoteTextChar"/>
    <w:uiPriority w:val="99"/>
    <w:semiHidden/>
    <w:unhideWhenUsed/>
    <w:rsid w:val="0044766E"/>
    <w:rPr>
      <w:sz w:val="20"/>
      <w:szCs w:val="20"/>
    </w:rPr>
  </w:style>
  <w:style w:type="character" w:customStyle="1" w:styleId="FootnoteTextChar">
    <w:name w:val="Footnote Text Char"/>
    <w:basedOn w:val="DefaultParagraphFont"/>
    <w:link w:val="FootnoteText"/>
    <w:uiPriority w:val="99"/>
    <w:semiHidden/>
    <w:rsid w:val="0044766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4766E"/>
    <w:rPr>
      <w:vertAlign w:val="superscript"/>
    </w:rPr>
  </w:style>
  <w:style w:type="table" w:styleId="TableGrid">
    <w:name w:val="Table Grid"/>
    <w:basedOn w:val="TableNormal"/>
    <w:uiPriority w:val="39"/>
    <w:rsid w:val="003B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B793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853032"/>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D17FB2"/>
    <w:rPr>
      <w:color w:val="954F72" w:themeColor="followedHyperlink"/>
      <w:u w:val="single"/>
    </w:rPr>
  </w:style>
  <w:style w:type="paragraph" w:styleId="Header">
    <w:name w:val="header"/>
    <w:basedOn w:val="Normal"/>
    <w:link w:val="HeaderChar"/>
    <w:uiPriority w:val="99"/>
    <w:unhideWhenUsed/>
    <w:rsid w:val="00A02D49"/>
    <w:pPr>
      <w:tabs>
        <w:tab w:val="center" w:pos="4513"/>
        <w:tab w:val="right" w:pos="9026"/>
      </w:tabs>
    </w:pPr>
  </w:style>
  <w:style w:type="character" w:customStyle="1" w:styleId="HeaderChar">
    <w:name w:val="Header Char"/>
    <w:basedOn w:val="DefaultParagraphFont"/>
    <w:link w:val="Header"/>
    <w:uiPriority w:val="99"/>
    <w:rsid w:val="00A02D4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02D49"/>
    <w:pPr>
      <w:tabs>
        <w:tab w:val="center" w:pos="4513"/>
        <w:tab w:val="right" w:pos="9026"/>
      </w:tabs>
    </w:pPr>
  </w:style>
  <w:style w:type="character" w:customStyle="1" w:styleId="FooterChar">
    <w:name w:val="Footer Char"/>
    <w:basedOn w:val="DefaultParagraphFont"/>
    <w:link w:val="Footer"/>
    <w:uiPriority w:val="99"/>
    <w:rsid w:val="00A02D49"/>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1C2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420">
      <w:bodyDiv w:val="1"/>
      <w:marLeft w:val="0"/>
      <w:marRight w:val="0"/>
      <w:marTop w:val="0"/>
      <w:marBottom w:val="0"/>
      <w:divBdr>
        <w:top w:val="none" w:sz="0" w:space="0" w:color="auto"/>
        <w:left w:val="none" w:sz="0" w:space="0" w:color="auto"/>
        <w:bottom w:val="none" w:sz="0" w:space="0" w:color="auto"/>
        <w:right w:val="none" w:sz="0" w:space="0" w:color="auto"/>
      </w:divBdr>
      <w:divsChild>
        <w:div w:id="1162165172">
          <w:marLeft w:val="0"/>
          <w:marRight w:val="0"/>
          <w:marTop w:val="83"/>
          <w:marBottom w:val="0"/>
          <w:divBdr>
            <w:top w:val="none" w:sz="0" w:space="0" w:color="auto"/>
            <w:left w:val="none" w:sz="0" w:space="0" w:color="auto"/>
            <w:bottom w:val="none" w:sz="0" w:space="0" w:color="auto"/>
            <w:right w:val="none" w:sz="0" w:space="0" w:color="auto"/>
          </w:divBdr>
          <w:divsChild>
            <w:div w:id="1518807427">
              <w:marLeft w:val="0"/>
              <w:marRight w:val="0"/>
              <w:marTop w:val="83"/>
              <w:marBottom w:val="0"/>
              <w:divBdr>
                <w:top w:val="none" w:sz="0" w:space="0" w:color="auto"/>
                <w:left w:val="none" w:sz="0" w:space="0" w:color="auto"/>
                <w:bottom w:val="none" w:sz="0" w:space="0" w:color="auto"/>
                <w:right w:val="none" w:sz="0" w:space="0" w:color="auto"/>
              </w:divBdr>
            </w:div>
            <w:div w:id="529487909">
              <w:marLeft w:val="0"/>
              <w:marRight w:val="0"/>
              <w:marTop w:val="83"/>
              <w:marBottom w:val="0"/>
              <w:divBdr>
                <w:top w:val="none" w:sz="0" w:space="0" w:color="auto"/>
                <w:left w:val="none" w:sz="0" w:space="0" w:color="auto"/>
                <w:bottom w:val="none" w:sz="0" w:space="0" w:color="auto"/>
                <w:right w:val="none" w:sz="0" w:space="0" w:color="auto"/>
              </w:divBdr>
            </w:div>
            <w:div w:id="606155732">
              <w:marLeft w:val="0"/>
              <w:marRight w:val="0"/>
              <w:marTop w:val="83"/>
              <w:marBottom w:val="0"/>
              <w:divBdr>
                <w:top w:val="none" w:sz="0" w:space="0" w:color="auto"/>
                <w:left w:val="none" w:sz="0" w:space="0" w:color="auto"/>
                <w:bottom w:val="none" w:sz="0" w:space="0" w:color="auto"/>
                <w:right w:val="none" w:sz="0" w:space="0" w:color="auto"/>
              </w:divBdr>
            </w:div>
            <w:div w:id="1749231554">
              <w:marLeft w:val="0"/>
              <w:marRight w:val="0"/>
              <w:marTop w:val="83"/>
              <w:marBottom w:val="0"/>
              <w:divBdr>
                <w:top w:val="none" w:sz="0" w:space="0" w:color="auto"/>
                <w:left w:val="none" w:sz="0" w:space="0" w:color="auto"/>
                <w:bottom w:val="none" w:sz="0" w:space="0" w:color="auto"/>
                <w:right w:val="none" w:sz="0" w:space="0" w:color="auto"/>
              </w:divBdr>
            </w:div>
            <w:div w:id="1135954555">
              <w:marLeft w:val="0"/>
              <w:marRight w:val="0"/>
              <w:marTop w:val="83"/>
              <w:marBottom w:val="0"/>
              <w:divBdr>
                <w:top w:val="none" w:sz="0" w:space="0" w:color="auto"/>
                <w:left w:val="none" w:sz="0" w:space="0" w:color="auto"/>
                <w:bottom w:val="none" w:sz="0" w:space="0" w:color="auto"/>
                <w:right w:val="none" w:sz="0" w:space="0" w:color="auto"/>
              </w:divBdr>
            </w:div>
            <w:div w:id="180292212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27486334">
      <w:bodyDiv w:val="1"/>
      <w:marLeft w:val="0"/>
      <w:marRight w:val="0"/>
      <w:marTop w:val="0"/>
      <w:marBottom w:val="0"/>
      <w:divBdr>
        <w:top w:val="none" w:sz="0" w:space="0" w:color="auto"/>
        <w:left w:val="none" w:sz="0" w:space="0" w:color="auto"/>
        <w:bottom w:val="none" w:sz="0" w:space="0" w:color="auto"/>
        <w:right w:val="none" w:sz="0" w:space="0" w:color="auto"/>
      </w:divBdr>
      <w:divsChild>
        <w:div w:id="1578172750">
          <w:marLeft w:val="0"/>
          <w:marRight w:val="0"/>
          <w:marTop w:val="0"/>
          <w:marBottom w:val="0"/>
          <w:divBdr>
            <w:top w:val="none" w:sz="0" w:space="0" w:color="auto"/>
            <w:left w:val="none" w:sz="0" w:space="0" w:color="auto"/>
            <w:bottom w:val="none" w:sz="0" w:space="0" w:color="auto"/>
            <w:right w:val="none" w:sz="0" w:space="0" w:color="auto"/>
          </w:divBdr>
          <w:divsChild>
            <w:div w:id="1294362597">
              <w:marLeft w:val="0"/>
              <w:marRight w:val="0"/>
              <w:marTop w:val="0"/>
              <w:marBottom w:val="0"/>
              <w:divBdr>
                <w:top w:val="none" w:sz="0" w:space="0" w:color="auto"/>
                <w:left w:val="none" w:sz="0" w:space="0" w:color="auto"/>
                <w:bottom w:val="none" w:sz="0" w:space="0" w:color="auto"/>
                <w:right w:val="none" w:sz="0" w:space="0" w:color="auto"/>
              </w:divBdr>
              <w:divsChild>
                <w:div w:id="158815370">
                  <w:marLeft w:val="0"/>
                  <w:marRight w:val="0"/>
                  <w:marTop w:val="0"/>
                  <w:marBottom w:val="0"/>
                  <w:divBdr>
                    <w:top w:val="none" w:sz="0" w:space="0" w:color="auto"/>
                    <w:left w:val="none" w:sz="0" w:space="0" w:color="auto"/>
                    <w:bottom w:val="none" w:sz="0" w:space="0" w:color="auto"/>
                    <w:right w:val="none" w:sz="0" w:space="0" w:color="auto"/>
                  </w:divBdr>
                  <w:divsChild>
                    <w:div w:id="870260391">
                      <w:marLeft w:val="0"/>
                      <w:marRight w:val="0"/>
                      <w:marTop w:val="0"/>
                      <w:marBottom w:val="0"/>
                      <w:divBdr>
                        <w:top w:val="none" w:sz="0" w:space="0" w:color="auto"/>
                        <w:left w:val="none" w:sz="0" w:space="0" w:color="auto"/>
                        <w:bottom w:val="none" w:sz="0" w:space="0" w:color="auto"/>
                        <w:right w:val="none" w:sz="0" w:space="0" w:color="auto"/>
                      </w:divBdr>
                      <w:divsChild>
                        <w:div w:id="767431953">
                          <w:marLeft w:val="0"/>
                          <w:marRight w:val="0"/>
                          <w:marTop w:val="0"/>
                          <w:marBottom w:val="0"/>
                          <w:divBdr>
                            <w:top w:val="none" w:sz="0" w:space="0" w:color="auto"/>
                            <w:left w:val="none" w:sz="0" w:space="0" w:color="auto"/>
                            <w:bottom w:val="none" w:sz="0" w:space="0" w:color="auto"/>
                            <w:right w:val="none" w:sz="0" w:space="0" w:color="auto"/>
                          </w:divBdr>
                          <w:divsChild>
                            <w:div w:id="1288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130875">
      <w:bodyDiv w:val="1"/>
      <w:marLeft w:val="0"/>
      <w:marRight w:val="0"/>
      <w:marTop w:val="0"/>
      <w:marBottom w:val="0"/>
      <w:divBdr>
        <w:top w:val="none" w:sz="0" w:space="0" w:color="auto"/>
        <w:left w:val="none" w:sz="0" w:space="0" w:color="auto"/>
        <w:bottom w:val="none" w:sz="0" w:space="0" w:color="auto"/>
        <w:right w:val="none" w:sz="0" w:space="0" w:color="auto"/>
      </w:divBdr>
    </w:div>
    <w:div w:id="2134707343">
      <w:bodyDiv w:val="1"/>
      <w:marLeft w:val="0"/>
      <w:marRight w:val="0"/>
      <w:marTop w:val="0"/>
      <w:marBottom w:val="0"/>
      <w:divBdr>
        <w:top w:val="none" w:sz="0" w:space="0" w:color="auto"/>
        <w:left w:val="none" w:sz="0" w:space="0" w:color="auto"/>
        <w:bottom w:val="none" w:sz="0" w:space="0" w:color="auto"/>
        <w:right w:val="none" w:sz="0" w:space="0" w:color="auto"/>
      </w:divBdr>
      <w:divsChild>
        <w:div w:id="1735928071">
          <w:marLeft w:val="0"/>
          <w:marRight w:val="0"/>
          <w:marTop w:val="83"/>
          <w:marBottom w:val="0"/>
          <w:divBdr>
            <w:top w:val="none" w:sz="0" w:space="0" w:color="auto"/>
            <w:left w:val="none" w:sz="0" w:space="0" w:color="auto"/>
            <w:bottom w:val="none" w:sz="0" w:space="0" w:color="auto"/>
            <w:right w:val="none" w:sz="0" w:space="0" w:color="auto"/>
          </w:divBdr>
          <w:divsChild>
            <w:div w:id="2034762051">
              <w:marLeft w:val="0"/>
              <w:marRight w:val="0"/>
              <w:marTop w:val="83"/>
              <w:marBottom w:val="0"/>
              <w:divBdr>
                <w:top w:val="none" w:sz="0" w:space="0" w:color="auto"/>
                <w:left w:val="none" w:sz="0" w:space="0" w:color="auto"/>
                <w:bottom w:val="none" w:sz="0" w:space="0" w:color="auto"/>
                <w:right w:val="none" w:sz="0" w:space="0" w:color="auto"/>
              </w:divBdr>
            </w:div>
            <w:div w:id="2113164640">
              <w:marLeft w:val="0"/>
              <w:marRight w:val="0"/>
              <w:marTop w:val="83"/>
              <w:marBottom w:val="0"/>
              <w:divBdr>
                <w:top w:val="none" w:sz="0" w:space="0" w:color="auto"/>
                <w:left w:val="none" w:sz="0" w:space="0" w:color="auto"/>
                <w:bottom w:val="none" w:sz="0" w:space="0" w:color="auto"/>
                <w:right w:val="none" w:sz="0" w:space="0" w:color="auto"/>
              </w:divBdr>
            </w:div>
            <w:div w:id="1549682941">
              <w:marLeft w:val="0"/>
              <w:marRight w:val="0"/>
              <w:marTop w:val="83"/>
              <w:marBottom w:val="0"/>
              <w:divBdr>
                <w:top w:val="none" w:sz="0" w:space="0" w:color="auto"/>
                <w:left w:val="none" w:sz="0" w:space="0" w:color="auto"/>
                <w:bottom w:val="none" w:sz="0" w:space="0" w:color="auto"/>
                <w:right w:val="none" w:sz="0" w:space="0" w:color="auto"/>
              </w:divBdr>
            </w:div>
            <w:div w:id="863515204">
              <w:marLeft w:val="0"/>
              <w:marRight w:val="0"/>
              <w:marTop w:val="83"/>
              <w:marBottom w:val="0"/>
              <w:divBdr>
                <w:top w:val="none" w:sz="0" w:space="0" w:color="auto"/>
                <w:left w:val="none" w:sz="0" w:space="0" w:color="auto"/>
                <w:bottom w:val="none" w:sz="0" w:space="0" w:color="auto"/>
                <w:right w:val="none" w:sz="0" w:space="0" w:color="auto"/>
              </w:divBdr>
            </w:div>
            <w:div w:id="1928463811">
              <w:marLeft w:val="0"/>
              <w:marRight w:val="0"/>
              <w:marTop w:val="83"/>
              <w:marBottom w:val="0"/>
              <w:divBdr>
                <w:top w:val="none" w:sz="0" w:space="0" w:color="auto"/>
                <w:left w:val="none" w:sz="0" w:space="0" w:color="auto"/>
                <w:bottom w:val="none" w:sz="0" w:space="0" w:color="auto"/>
                <w:right w:val="none" w:sz="0" w:space="0" w:color="auto"/>
              </w:divBdr>
            </w:div>
            <w:div w:id="2123501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ri.org.nz/strategy"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eri.org.nz/submissions-and-papers-by-neri"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dback@ICCC.mfe.govt.nz"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feedback@ICCC.mfe.govt.nz" TargetMode="External"/><Relationship Id="rId23" Type="http://schemas.openxmlformats.org/officeDocument/2006/relationships/theme" Target="theme/theme1.xml"/><Relationship Id="rId10" Type="http://schemas.openxmlformats.org/officeDocument/2006/relationships/hyperlink" Target="mailto:feedback@ICCC.mfe.govt.n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slation.govt.nz/bill/government/2019/0136/latest/LMS183736.html" TargetMode="External"/><Relationship Id="rId14" Type="http://schemas.openxmlformats.org/officeDocument/2006/relationships/hyperlink" Target="mailto:feedback@ICCC.mfe.govt.nz"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4EF0C6779F4B694981239F43C9D1BFB900629FBB9320A9D0448047082C81343564" ma:contentTypeVersion="43" ma:contentTypeDescription="Create a new document." ma:contentTypeScope="" ma:versionID="40c1608280af7f0850f764691ddfc6b0">
  <xsd:schema xmlns:xsd="http://www.w3.org/2001/XMLSchema" xmlns:xs="http://www.w3.org/2001/XMLSchema" xmlns:p="http://schemas.microsoft.com/office/2006/metadata/properties" xmlns:ns2="02bffcbe-7cf8-467d-a91b-a3e0dbcae01e" xmlns:ns3="a9df0e0e-9b5b-47bc-81c1-d190dfb54f87" xmlns:ns4="b30672e7-690a-4c93-a50a-a028bc8f475d" xmlns:ns5="70761194-623b-4751-a0da-29ad6551f95e" xmlns:ns6="e056367e-ce34-417e-a8e6-b7249075f61b" xmlns:ns7="17c2416a-018c-4aca-921f-c4fcbb050b8b" targetNamespace="http://schemas.microsoft.com/office/2006/metadata/properties" ma:root="true" ma:fieldsID="429e1a0b531b803074059e6bdfb6cc1e" ns2:_="" ns3:_="" ns4:_="" ns5:_="" ns6:_="" ns7:_="">
    <xsd:import namespace="02bffcbe-7cf8-467d-a91b-a3e0dbcae01e"/>
    <xsd:import namespace="a9df0e0e-9b5b-47bc-81c1-d190dfb54f87"/>
    <xsd:import namespace="b30672e7-690a-4c93-a50a-a028bc8f475d"/>
    <xsd:import namespace="70761194-623b-4751-a0da-29ad6551f95e"/>
    <xsd:import namespace="e056367e-ce34-417e-a8e6-b7249075f61b"/>
    <xsd:import namespace="17c2416a-018c-4aca-921f-c4fcbb050b8b"/>
    <xsd:element name="properties">
      <xsd:complexType>
        <xsd:sequence>
          <xsd:element name="documentManagement">
            <xsd:complexType>
              <xsd:all>
                <xsd:element ref="ns2:DocumentType" minOccurs="0"/>
                <xsd:element ref="ns3:Narrative" minOccurs="0"/>
                <xsd:element ref="ns4:OTDocID" minOccurs="0"/>
                <xsd:element ref="ns4:OTModifiedBy" minOccurs="0"/>
                <xsd:element ref="ns4:LegacyMetadata" minOccurs="0"/>
                <xsd:element ref="ns4:OTCreatedBy" minOccurs="0"/>
                <xsd:element ref="ns3:PraText3" minOccurs="0"/>
                <xsd:element ref="ns3:PraText4" minOccurs="0"/>
                <xsd:element ref="ns3:PraText5" minOccurs="0"/>
                <xsd:element ref="ns3:PraDate1" minOccurs="0"/>
                <xsd:element ref="ns3:PraDate2" minOccurs="0"/>
                <xsd:element ref="ns3:PraDate3" minOccurs="0"/>
                <xsd:element ref="ns3:PraDateTrigger" minOccurs="0"/>
                <xsd:element ref="ns3:PraDateDisposal" minOccurs="0"/>
                <xsd:element ref="ns5:Activity" minOccurs="0"/>
                <xsd:element ref="ns5:Function" minOccurs="0"/>
                <xsd:element ref="ns5:Subactivity" minOccurs="0"/>
                <xsd:element ref="ns5:Year" minOccurs="0"/>
                <xsd:element ref="ns5:Project" minOccurs="0"/>
                <xsd:element ref="ns5:AggregationNarrative" minOccurs="0"/>
                <xsd:element ref="ns5:Case" minOccurs="0"/>
                <xsd:element ref="ns5:CategoryName" minOccurs="0"/>
                <xsd:element ref="ns5:CategoryValue" minOccurs="0"/>
                <xsd:element ref="ns5:Category" minOccurs="0"/>
                <xsd:element ref="ns3:PraText1" minOccurs="0"/>
                <xsd:element ref="ns3:PraText2" minOccurs="0"/>
                <xsd:element ref="ns5:PRAType" minOccurs="0"/>
                <xsd:element ref="ns3:AggregationStatus"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7:SharedWithUsers" minOccurs="0"/>
                <xsd:element ref="ns7:SharedWithDetail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8" nillable="true" ma:displayName="Document Type" ma:description="Specify the document type to help refine search and to classify the document"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Narrative" ma:index="9" nillable="true" ma:displayName="Narrative" ma:internalName="Narrative0" ma:readOnly="false">
      <xsd:simpleType>
        <xsd:restriction base="dms:Note">
          <xsd:maxLength value="255"/>
        </xsd:restriction>
      </xsd:simpleType>
    </xsd:element>
    <xsd:element name="PraText3" ma:index="14" nillable="true" ma:displayName="PRA Text 3" ma:hidden="true" ma:internalName="PraText30" ma:readOnly="false">
      <xsd:simpleType>
        <xsd:restriction base="dms:Text">
          <xsd:maxLength value="255"/>
        </xsd:restriction>
      </xsd:simpleType>
    </xsd:element>
    <xsd:element name="PraText4" ma:index="15" nillable="true" ma:displayName="PRA Text 4" ma:hidden="true" ma:internalName="PraText40" ma:readOnly="false">
      <xsd:simpleType>
        <xsd:restriction base="dms:Text">
          <xsd:maxLength value="255"/>
        </xsd:restriction>
      </xsd:simpleType>
    </xsd:element>
    <xsd:element name="PraText5" ma:index="16" nillable="true" ma:displayName="PRA Text 5" ma:hidden="true" ma:internalName="PraText50" ma:readOnly="false">
      <xsd:simpleType>
        <xsd:restriction base="dms:Text">
          <xsd:maxLength value="255"/>
        </xsd:restriction>
      </xsd:simpleType>
    </xsd:element>
    <xsd:element name="PraDate1" ma:index="17" nillable="true" ma:displayName="PRA Date 1" ma:format="DateTime" ma:hidden="true" ma:internalName="PraDate1" ma:readOnly="false">
      <xsd:simpleType>
        <xsd:restriction base="dms:DateTime"/>
      </xsd:simpleType>
    </xsd:element>
    <xsd:element name="PraDate2" ma:index="18" nillable="true" ma:displayName="PRA Date 2" ma:format="DateTime" ma:hidden="true" ma:internalName="PraDate2" ma:readOnly="false">
      <xsd:simpleType>
        <xsd:restriction base="dms:DateTime"/>
      </xsd:simpleType>
    </xsd:element>
    <xsd:element name="PraDate3" ma:index="19" nillable="true" ma:displayName="PRA Date 3" ma:format="DateTime" ma:hidden="true" ma:internalName="PraDate3" ma:readOnly="false">
      <xsd:simpleType>
        <xsd:restriction base="dms:DateTime"/>
      </xsd:simpleType>
    </xsd:element>
    <xsd:element name="PraDateTrigger" ma:index="20" nillable="true" ma:displayName="PRA Date Trigger" ma:format="DateTime" ma:hidden="true" ma:internalName="PraDateTrigger" ma:readOnly="false">
      <xsd:simpleType>
        <xsd:restriction base="dms:DateTime"/>
      </xsd:simpleType>
    </xsd:element>
    <xsd:element name="PraDateDisposal" ma:index="21" nillable="true" ma:displayName="PRA Date Disposal" ma:format="DateTime" ma:hidden="true" ma:internalName="PraDateDisposal0" ma:readOnly="false">
      <xsd:simpleType>
        <xsd:restriction base="dms:DateTime"/>
      </xsd:simpleType>
    </xsd:element>
    <xsd:element name="PraText1" ma:index="32" nillable="true" ma:displayName="PRA Text 1" ma:hidden="true" ma:internalName="PraText10" ma:readOnly="false">
      <xsd:simpleType>
        <xsd:restriction base="dms:Text">
          <xsd:maxLength value="255"/>
        </xsd:restriction>
      </xsd:simpleType>
    </xsd:element>
    <xsd:element name="PraText2" ma:index="33" nillable="true" ma:displayName="PRA Text 2" ma:hidden="true" ma:internalName="PraText20" ma:readOnly="false">
      <xsd:simpleType>
        <xsd:restriction base="dms:Text">
          <xsd:maxLength value="255"/>
        </xsd:restriction>
      </xsd:simpleType>
    </xsd:element>
    <xsd:element name="AggregationStatus" ma:index="35"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schema>
  <xsd:schema xmlns:xsd="http://www.w3.org/2001/XMLSchema" xmlns:xs="http://www.w3.org/2001/XMLSchema" xmlns:dms="http://schemas.microsoft.com/office/2006/documentManagement/types" xmlns:pc="http://schemas.microsoft.com/office/infopath/2007/PartnerControls" targetNamespace="b30672e7-690a-4c93-a50a-a028bc8f475d" elementFormDefault="qualified">
    <xsd:import namespace="http://schemas.microsoft.com/office/2006/documentManagement/types"/>
    <xsd:import namespace="http://schemas.microsoft.com/office/infopath/2007/PartnerControls"/>
    <xsd:element name="OTDocID" ma:index="10" nillable="true" ma:displayName="OTDocID" ma:internalName="OTDocID" ma:readOnly="false">
      <xsd:simpleType>
        <xsd:restriction base="dms:Text">
          <xsd:maxLength value="255"/>
        </xsd:restriction>
      </xsd:simpleType>
    </xsd:element>
    <xsd:element name="OTModifiedBy" ma:index="11" nillable="true" ma:displayName="OTModifiedBy" ma:internalName="OTModifiedBy" ma:readOnly="false">
      <xsd:simpleType>
        <xsd:restriction base="dms:Text">
          <xsd:maxLength value="255"/>
        </xsd:restriction>
      </xsd:simpleType>
    </xsd:element>
    <xsd:element name="LegacyMetadata" ma:index="12" nillable="true" ma:displayName="LegacyMetadata" ma:internalName="LegacyMetadata">
      <xsd:simpleType>
        <xsd:restriction base="dms:Note"/>
      </xsd:simpleType>
    </xsd:element>
    <xsd:element name="OTCreatedBy" ma:index="13" nillable="true" ma:displayName="OTCreatedBy" ma:internalName="OTCreat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Activity" ma:index="22" nillable="true" ma:displayName="Activity" ma:default="NA" ma:format="Dropdown" ma:hidden="true" ma:internalName="Activity" ma:readOnly="false">
      <xsd:simpleType>
        <xsd:union memberTypes="dms:Text">
          <xsd:simpleType>
            <xsd:restriction base="dms:Choice">
              <xsd:enumeration value="NA"/>
            </xsd:restriction>
          </xsd:simpleType>
        </xsd:union>
      </xsd:simpleType>
    </xsd:element>
    <xsd:element name="Function" ma:index="23" nillable="true" ma:displayName="Function" ma:default="NA" ma:format="Dropdown" ma:hidden="true" ma:internalName="Function" ma:readOnly="false">
      <xsd:simpleType>
        <xsd:union memberTypes="dms:Text">
          <xsd:simpleType>
            <xsd:restriction base="dms:Choice">
              <xsd:enumeration value="NA"/>
            </xsd:restriction>
          </xsd:simpleType>
        </xsd:union>
      </xsd:simpleType>
    </xsd:element>
    <xsd:element name="Subactivity" ma:index="24"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Year" ma:index="25"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6" nillable="true" ma:displayName="Project" ma:hidden="true" ma:internalName="Project" ma:readOnly="false">
      <xsd:simpleType>
        <xsd:restriction base="dms:Text">
          <xsd:maxLength value="255"/>
        </xsd:restriction>
      </xsd:simpleType>
    </xsd:element>
    <xsd:element name="AggregationNarrative" ma:index="27" nillable="true" ma:displayName="Aggregation Narrative" ma:hidden="true" ma:internalName="AggregationNarrative" ma:readOnly="false">
      <xsd:simpleType>
        <xsd:restriction base="dms:Text">
          <xsd:maxLength value="255"/>
        </xsd:restriction>
      </xsd:simpleType>
    </xsd:element>
    <xsd:element name="Case" ma:index="28" nillable="true" ma:displayName="Case" ma:default="NA" ma:format="Dropdown" ma:hidden="true" ma:internalName="Case" ma:readOnly="false">
      <xsd:simpleType>
        <xsd:restriction base="dms:Choice">
          <xsd:enumeration value="NA"/>
        </xsd:restriction>
      </xsd:simpleType>
    </xsd:element>
    <xsd:element name="CategoryName" ma:index="29" nillable="true" ma:displayName="Category Name" ma:hidden="true" ma:internalName="CategoryName" ma:readOnly="false">
      <xsd:simpleType>
        <xsd:restriction base="dms:Text">
          <xsd:maxLength value="255"/>
        </xsd:restriction>
      </xsd:simpleType>
    </xsd:element>
    <xsd:element name="CategoryValue" ma:index="30" nillable="true" ma:displayName="Category Value" ma:hidden="true" ma:internalName="CategoryValue" ma:readOnly="false">
      <xsd:simpleType>
        <xsd:restriction base="dms:Text">
          <xsd:maxLength value="255"/>
        </xsd:restriction>
      </xsd:simpleType>
    </xsd:element>
    <xsd:element name="Category" ma:index="31" nillable="true" ma:displayName="Category" ma:hidden="true" ma:internalName="Category" ma:readOnly="false">
      <xsd:simpleType>
        <xsd:restriction base="dms:Text">
          <xsd:maxLength value="255"/>
        </xsd:restriction>
      </xsd:simpleType>
    </xsd:element>
    <xsd:element name="PRAType" ma:index="34" nillable="true" ma:displayName="PRA Type"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6367e-ce34-417e-a8e6-b7249075f61b"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2416a-018c-4aca-921f-c4fcbb050b8b"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ity xmlns="70761194-623b-4751-a0da-29ad6551f95e">NA</Activity>
    <Subactivity xmlns="70761194-623b-4751-a0da-29ad6551f95e">NA</Subactivity>
    <Function xmlns="70761194-623b-4751-a0da-29ad6551f95e">NA</Function>
    <Case xmlns="70761194-623b-4751-a0da-29ad6551f95e">NA</Case>
    <AggregationStatus xmlns="a9df0e0e-9b5b-47bc-81c1-d190dfb54f87">Normal</AggregationStatus>
    <LegacyMetadata xmlns="b30672e7-690a-4c93-a50a-a028bc8f475d" xsi:nil="true"/>
    <OTModifiedBy xmlns="b30672e7-690a-4c93-a50a-a028bc8f475d" xsi:nil="true"/>
    <PraText1 xmlns="a9df0e0e-9b5b-47bc-81c1-d190dfb54f87" xsi:nil="true"/>
    <Year xmlns="70761194-623b-4751-a0da-29ad6551f95e" xsi:nil="true"/>
    <CategoryName xmlns="70761194-623b-4751-a0da-29ad6551f95e" xsi:nil="true"/>
    <CategoryValue xmlns="70761194-623b-4751-a0da-29ad6551f95e" xsi:nil="true"/>
    <Narrative xmlns="a9df0e0e-9b5b-47bc-81c1-d190dfb54f87" xsi:nil="true"/>
    <PraText5 xmlns="a9df0e0e-9b5b-47bc-81c1-d190dfb54f87" xsi:nil="true"/>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PraDateDisposal xmlns="a9df0e0e-9b5b-47bc-81c1-d190dfb54f87" xsi:nil="true"/>
    <PraDate2 xmlns="a9df0e0e-9b5b-47bc-81c1-d190dfb54f87" xsi:nil="true"/>
    <Category xmlns="70761194-623b-4751-a0da-29ad6551f95e" xsi:nil="true"/>
    <PraText3 xmlns="a9df0e0e-9b5b-47bc-81c1-d190dfb54f87" xsi:nil="true"/>
    <DocumentType xmlns="02bffcbe-7cf8-467d-a91b-a3e0dbcae01e" xsi:nil="true"/>
    <AggregationNarrative xmlns="70761194-623b-4751-a0da-29ad6551f95e" xsi:nil="true"/>
    <OTDocID xmlns="b30672e7-690a-4c93-a50a-a028bc8f475d" xsi:nil="true"/>
    <OTCreatedBy xmlns="b30672e7-690a-4c93-a50a-a028bc8f475d" xsi:nil="true"/>
    <PraDate1 xmlns="a9df0e0e-9b5b-47bc-81c1-d190dfb54f87" xsi:nil="true"/>
    <PraText2 xmlns="a9df0e0e-9b5b-47bc-81c1-d190dfb54f87" xsi:nil="true"/>
    <_dlc_DocId xmlns="17c2416a-018c-4aca-921f-c4fcbb050b8b">VAA5JQRTXU26-1061827567-1661</_dlc_DocId>
    <_dlc_DocIdUrl xmlns="17c2416a-018c-4aca-921f-c4fcbb050b8b">
      <Url>https://climatechangegovt.sharepoint.com/sites/Interim/_layouts/15/DocIdRedir.aspx?ID=VAA5JQRTXU26-1061827567-1661</Url>
      <Description>VAA5JQRTXU26-1061827567-1661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EB9886-DEB2-4CC5-91E2-5F47BE78B852}">
  <ds:schemaRefs>
    <ds:schemaRef ds:uri="http://schemas.openxmlformats.org/officeDocument/2006/bibliography"/>
  </ds:schemaRefs>
</ds:datastoreItem>
</file>

<file path=customXml/itemProps2.xml><?xml version="1.0" encoding="utf-8"?>
<ds:datastoreItem xmlns:ds="http://schemas.openxmlformats.org/officeDocument/2006/customXml" ds:itemID="{378D6443-18FB-4921-8ECE-EE2F46F9B20A}"/>
</file>

<file path=customXml/itemProps3.xml><?xml version="1.0" encoding="utf-8"?>
<ds:datastoreItem xmlns:ds="http://schemas.openxmlformats.org/officeDocument/2006/customXml" ds:itemID="{DA6E4221-E129-4685-843E-E027BD8B369B}"/>
</file>

<file path=customXml/itemProps4.xml><?xml version="1.0" encoding="utf-8"?>
<ds:datastoreItem xmlns:ds="http://schemas.openxmlformats.org/officeDocument/2006/customXml" ds:itemID="{8024AD13-6A88-40C2-8EB9-FED644E2B191}"/>
</file>

<file path=customXml/itemProps5.xml><?xml version="1.0" encoding="utf-8"?>
<ds:datastoreItem xmlns:ds="http://schemas.openxmlformats.org/officeDocument/2006/customXml" ds:itemID="{9541D0A3-832C-4F8C-BB25-F25CC46DE3E3}"/>
</file>

<file path=docProps/app.xml><?xml version="1.0" encoding="utf-8"?>
<Properties xmlns="http://schemas.openxmlformats.org/officeDocument/2006/extended-properties" xmlns:vt="http://schemas.openxmlformats.org/officeDocument/2006/docPropsVTypes">
  <Template>Normal</Template>
  <TotalTime>4</TotalTime>
  <Pages>7</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Holland</dc:creator>
  <cp:keywords/>
  <dc:description/>
  <cp:lastModifiedBy>Tanya Allen</cp:lastModifiedBy>
  <cp:revision>2</cp:revision>
  <cp:lastPrinted>2019-09-08T23:57:00Z</cp:lastPrinted>
  <dcterms:created xsi:type="dcterms:W3CDTF">2020-02-18T21:53:00Z</dcterms:created>
  <dcterms:modified xsi:type="dcterms:W3CDTF">2020-02-18T21:53:00Z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0x0101004EF0C6779F4B694981239F43C9D1BFB900629FBB9320A9D0448047082C81343564</vt:lpwstr>
  </property>
  <property fmtid="{D5CDD505-2E9C-101B-9397-08002B2CF9AE}" pid="3" name="_dlc_DocIdItemGuid">
    <vt:lpwstr>5192bcff-2b45-4526-807a-0594666f9e38</vt:lpwstr>
  </property>
</Properties>
</file>